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b/>
          <w:bCs/>
          <w:sz w:val="32"/>
          <w:szCs w:val="32"/>
          <w:rtl/>
          <w:lang w:bidi="ar-EG"/>
        </w:rPr>
        <w:t>باب من الشرك أن يستغيث بغير الله أو يدعو غيره</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b/>
          <w:bCs/>
          <w:sz w:val="32"/>
          <w:szCs w:val="32"/>
          <w:rtl/>
          <w:lang w:bidi="ar-EG"/>
        </w:rPr>
        <w:t>وقول الله تعالى: {وَلاَ تَدْعُ مِن دُونِ اللهِ مَا لاَ يَنفَعُكَ وَلاَ يَضُرُّكَ فَإِن فَعَلْتَ فَإِنَّكَ إِذًا مِّنَ الظَّالِمِينَ} [يونس: 106] .</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b/>
          <w:bCs/>
          <w:sz w:val="32"/>
          <w:szCs w:val="32"/>
          <w:rtl/>
          <w:lang w:bidi="ar-EG"/>
        </w:rPr>
        <w:t>وقوله: {وَإِن يَمْسَسْكَ اللهُ بِضُرٍّ فَلاَ كَاشِفَ لَهُ إِلاَّ هُوَ وَإِن يُرِدْكَ بِخَيْرٍ فَلاَ رَآدَّ لِفَضْلِهِ يُصَيبُ بِهِ مَن يَشَاء مِنْ عِبَادِهِ وَهُوَ الْغَفُورُ الرَّحِيمُ} [يونس: 107] .</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hint="cs"/>
          <w:b/>
          <w:bCs/>
          <w:sz w:val="32"/>
          <w:szCs w:val="32"/>
          <w:rtl/>
          <w:lang w:bidi="ar-EG"/>
        </w:rPr>
        <w:t xml:space="preserve"> </w:t>
      </w:r>
      <w:r w:rsidRPr="00775687">
        <w:rPr>
          <w:rFonts w:ascii="Traditional Arabic" w:eastAsiaTheme="minorHAnsi" w:hAnsi="Traditional Arabic" w:cs="Traditional Arabic"/>
          <w:b/>
          <w:bCs/>
          <w:sz w:val="32"/>
          <w:szCs w:val="32"/>
          <w:rtl/>
          <w:lang w:bidi="ar-EG"/>
        </w:rPr>
        <w:t>وقوله: {فَابْتَغُوا عِندَ اللهِ الرِّزْقَ وَاعْبُدُوهُ وَاشْكُرُوا لَهُ إِلَيْهِ تُرْجَعُونَ} [العنكبوت: 17] .</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hint="cs"/>
          <w:b/>
          <w:bCs/>
          <w:sz w:val="32"/>
          <w:szCs w:val="32"/>
          <w:rtl/>
          <w:lang w:bidi="ar-EG"/>
        </w:rPr>
        <w:t xml:space="preserve"> </w:t>
      </w:r>
      <w:r w:rsidRPr="00775687">
        <w:rPr>
          <w:rFonts w:ascii="Traditional Arabic" w:eastAsiaTheme="minorHAnsi" w:hAnsi="Traditional Arabic" w:cs="Traditional Arabic"/>
          <w:b/>
          <w:bCs/>
          <w:sz w:val="32"/>
          <w:szCs w:val="32"/>
          <w:rtl/>
          <w:lang w:bidi="ar-EG"/>
        </w:rPr>
        <w:t>وقوله: {وَمَنْ أَضَلُّ مِمَّن يَدْعُو مِن دُونِ اللهِ مَن لَّا يَسْتَجِيبُ لَهُ إِلَى يَومِ الْقِيَامَةِ وَهُمْ عَن دُعَائِهِمْ غَافِلُونَ 5 وَإِذَا حُشِرَ النَّاسُ كَانُوا لَهُمْ أَعْدَاء وَكَانُوا بِعِبَادَتِهِمْ كَافِرِينَ} [الأحقاف: 5، 6] .</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hint="cs"/>
          <w:b/>
          <w:bCs/>
          <w:sz w:val="32"/>
          <w:szCs w:val="32"/>
          <w:rtl/>
          <w:lang w:bidi="ar-EG"/>
        </w:rPr>
        <w:t xml:space="preserve"> </w:t>
      </w:r>
      <w:r w:rsidRPr="00775687">
        <w:rPr>
          <w:rFonts w:ascii="Traditional Arabic" w:eastAsiaTheme="minorHAnsi" w:hAnsi="Traditional Arabic" w:cs="Traditional Arabic"/>
          <w:b/>
          <w:bCs/>
          <w:sz w:val="32"/>
          <w:szCs w:val="32"/>
          <w:rtl/>
          <w:lang w:bidi="ar-EG"/>
        </w:rPr>
        <w:t>وقوله تعالى: {أَمَّن يُجِيبُ الْمُضْطَرَّ إِذَا دَعَاهُ وَيَكْشِفُ السُّوءَ وَيَجْعَلُكُمْ خُلَفَاء الْأَرْضِ أَإِلَهٌ مَّعَ اللهِ قَلِيلًا مَّا تَذَكَّرُونَ} [النمل: 62] .</w:t>
      </w:r>
    </w:p>
    <w:p w:rsidR="002C2E1E" w:rsidRPr="00775687" w:rsidRDefault="002C2E1E" w:rsidP="002C2E1E">
      <w:pPr>
        <w:autoSpaceDE w:val="0"/>
        <w:autoSpaceDN w:val="0"/>
        <w:adjustRightInd w:val="0"/>
        <w:rPr>
          <w:rFonts w:ascii="Traditional Arabic" w:eastAsiaTheme="minorHAnsi" w:hAnsi="Traditional Arabic" w:cs="Traditional Arabic"/>
          <w:b/>
          <w:bCs/>
          <w:sz w:val="32"/>
          <w:szCs w:val="32"/>
          <w:rtl/>
          <w:lang w:bidi="ar-EG"/>
        </w:rPr>
      </w:pPr>
      <w:r w:rsidRPr="00775687">
        <w:rPr>
          <w:rFonts w:ascii="Traditional Arabic" w:eastAsiaTheme="minorHAnsi" w:hAnsi="Traditional Arabic" w:cs="Traditional Arabic" w:hint="cs"/>
          <w:b/>
          <w:bCs/>
          <w:sz w:val="32"/>
          <w:szCs w:val="32"/>
          <w:rtl/>
          <w:lang w:bidi="ar-EG"/>
        </w:rPr>
        <w:t xml:space="preserve"> </w:t>
      </w:r>
      <w:r w:rsidRPr="00775687">
        <w:rPr>
          <w:rFonts w:ascii="Traditional Arabic" w:eastAsiaTheme="minorHAnsi" w:hAnsi="Traditional Arabic" w:cs="Traditional Arabic"/>
          <w:b/>
          <w:bCs/>
          <w:sz w:val="32"/>
          <w:szCs w:val="32"/>
          <w:rtl/>
          <w:lang w:bidi="ar-EG"/>
        </w:rPr>
        <w:t>وروي الطبراني بإسناده: أنه كان في زمن النبي - صَلَّى اللَّهُ عَلَيْهِ وَسَلَّمَ- منافقٌ يؤذي المؤمنين. فقال بعضهم: قوموا بنا نستغيث برسول الله - صَلَّى اللَّهُ عَلَيْهِ وَسَلَّمَ- من هذا المنافق. فقال النبي - صَلَّى اللَّهُ عَلَيْهِ وَسَلَّمَ-: "إنه لا يستغاث بي، وإنما يستغاث بالله"</w:t>
      </w:r>
      <w:r w:rsidRPr="00775687">
        <w:rPr>
          <w:rFonts w:ascii="Traditional Arabic" w:eastAsiaTheme="minorHAnsi" w:hAnsi="Traditional Arabic" w:cs="Traditional Arabic" w:hint="cs"/>
          <w:b/>
          <w:bCs/>
          <w:sz w:val="32"/>
          <w:szCs w:val="32"/>
          <w:rtl/>
          <w:lang w:bidi="ar-EG"/>
        </w:rPr>
        <w:t xml:space="preserve"> </w:t>
      </w:r>
      <w:r w:rsidR="00DA15F6" w:rsidRPr="00775687">
        <w:rPr>
          <w:rFonts w:ascii="Traditional Arabic" w:eastAsiaTheme="minorHAnsi" w:hAnsi="Traditional Arabic" w:cs="Traditional Arabic" w:hint="cs"/>
          <w:b/>
          <w:bCs/>
          <w:sz w:val="32"/>
          <w:szCs w:val="32"/>
          <w:rtl/>
          <w:lang w:bidi="ar-EG"/>
        </w:rPr>
        <w:t>(</w:t>
      </w:r>
      <w:r w:rsidRPr="00775687">
        <w:rPr>
          <w:rStyle w:val="a4"/>
          <w:rFonts w:ascii="Traditional Arabic" w:eastAsiaTheme="minorHAnsi" w:hAnsi="Traditional Arabic" w:cs="Traditional Arabic"/>
          <w:b/>
          <w:bCs/>
          <w:sz w:val="32"/>
          <w:szCs w:val="32"/>
          <w:rtl/>
          <w:lang w:bidi="ar-EG"/>
        </w:rPr>
        <w:footnoteReference w:id="1"/>
      </w:r>
      <w:r w:rsidR="00DA15F6" w:rsidRPr="00775687">
        <w:rPr>
          <w:rFonts w:ascii="Traditional Arabic" w:eastAsiaTheme="minorHAnsi" w:hAnsi="Traditional Arabic" w:cs="Traditional Arabic" w:hint="cs"/>
          <w:b/>
          <w:bCs/>
          <w:sz w:val="32"/>
          <w:szCs w:val="32"/>
          <w:rtl/>
          <w:lang w:bidi="ar-EG"/>
        </w:rPr>
        <w:t>)</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فيه مسائل: الأولى: أن عطف الدعاء على الاستغاثة من عطف العام على الخاص.</w:t>
      </w:r>
    </w:p>
    <w:p w:rsidR="002C2E1E" w:rsidRPr="00DA15F6" w:rsidRDefault="002C2E1E" w:rsidP="002C2E1E">
      <w:pPr>
        <w:ind w:firstLine="397"/>
        <w:jc w:val="both"/>
        <w:rPr>
          <w:rFonts w:ascii="AAA GoldenLotus" w:hAnsi="AAA GoldenLotus" w:cs="AAA GoldenLotus"/>
          <w:b/>
          <w:bCs/>
          <w:sz w:val="32"/>
          <w:szCs w:val="32"/>
          <w:vertAlign w:val="superscript"/>
          <w:rtl/>
        </w:rPr>
      </w:pPr>
      <w:r w:rsidRPr="00DA15F6">
        <w:rPr>
          <w:rFonts w:ascii="AAA GoldenLotus" w:hAnsi="AAA GoldenLotus" w:cs="AAA GoldenLotus"/>
          <w:b/>
          <w:bCs/>
          <w:sz w:val="32"/>
          <w:szCs w:val="32"/>
          <w:rtl/>
        </w:rPr>
        <w:t xml:space="preserve">الثانية: تفسير قوله: </w:t>
      </w:r>
      <w:r w:rsidRPr="00DA15F6">
        <w:rPr>
          <w:rFonts w:ascii="AAA GoldenLotus" w:hAnsi="AAA GoldenLotus" w:cs="AAA GoldenLotus"/>
          <w:b/>
          <w:bCs/>
          <w:sz w:val="32"/>
          <w:szCs w:val="32"/>
        </w:rPr>
        <w:sym w:font="AGA Arabesque" w:char="F07D"/>
      </w:r>
      <w:r w:rsidRPr="00DA15F6">
        <w:rPr>
          <w:rFonts w:ascii="AAA GoldenLotus" w:hAnsi="AAA GoldenLotus" w:cs="AAA GoldenLotus"/>
          <w:b/>
          <w:bCs/>
          <w:sz w:val="32"/>
          <w:szCs w:val="32"/>
          <w:rtl/>
        </w:rPr>
        <w:t>ولا تدع من دون ا لله ما لا ينفعك ولا يضرك</w:t>
      </w:r>
      <w:r w:rsidRPr="00DA15F6">
        <w:rPr>
          <w:rFonts w:ascii="AAA GoldenLotus" w:hAnsi="AAA GoldenLotus" w:cs="AAA GoldenLotus"/>
          <w:b/>
          <w:bCs/>
          <w:sz w:val="32"/>
          <w:szCs w:val="32"/>
        </w:rPr>
        <w:sym w:font="AGA Arabesque" w:char="F07B"/>
      </w: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vertAlign w:val="superscript"/>
          <w:rtl/>
        </w:rPr>
        <w:t xml:space="preserve">.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الثالثة: أن هذا هو الشرك الأكبر.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الرابعة: أن أصلح الناس لو فعله إرضاء لغيره صار من الظالمين.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الخامسة</w:t>
      </w:r>
      <w:r w:rsidRPr="00DA15F6">
        <w:rPr>
          <w:rFonts w:ascii="AAA GoldenLotus" w:hAnsi="AAA GoldenLotus" w:cs="AAA GoldenLotus" w:hint="cs"/>
          <w:b/>
          <w:bCs/>
          <w:sz w:val="32"/>
          <w:szCs w:val="32"/>
          <w:rtl/>
        </w:rPr>
        <w:t>: تفسير الآية التى بعدها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السادسة: كون ذلك لا ينفع في الدنيا مع كونه كفراً.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السابعة: تفسير الآية الثالثة .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الثامنة: أن طلب الرزق لا ينبغي إلا من الله، كما أن الجنة لا تطلب إلا منه.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التاسعة: تفسير الآية الرابعة.</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العاشرة: أنه لا أضل ممن دعا غير الله.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الحادية عشرة: أنه غافل عن دعاء الداعي لا يدري عنه.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الثانية عشرة: أن تلك الدعوة سبب لبغض المدعو للداعي وعداوته له.</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الثالثة عشرة: تسمية تلك الدعوة عبادة للمدعو.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الرابعة عشرة: كفر المدعو بتلك العبادة.</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الخامسة عشرة: أن هذه الأمور سبب كونه أضل الناس.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lastRenderedPageBreak/>
        <w:t xml:space="preserve">السادسة عشرة: تفسير الآية الخامسة.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السابعة عشرة: الأمر العجيب وهو إقرار عبدة الأوثان أنه لا يجيب المضطر إلا الله، ولأجل هذا يدعونه في الشدائد مخلصين له الدين. </w:t>
      </w:r>
    </w:p>
    <w:p w:rsidR="002C2E1E" w:rsidRPr="00DA15F6" w:rsidRDefault="002C2E1E" w:rsidP="002C2E1E">
      <w:pPr>
        <w:ind w:firstLine="397"/>
        <w:jc w:val="both"/>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الثامنة عشرة: حماية المصطفى </w:t>
      </w:r>
      <w:r w:rsidRPr="00DA15F6">
        <w:rPr>
          <w:rFonts w:ascii="AAA GoldenLotus" w:hAnsi="AAA GoldenLotus" w:cs="AAA GoldenLotus" w:hint="cs"/>
          <w:b/>
          <w:bCs/>
          <w:sz w:val="32"/>
          <w:szCs w:val="32"/>
          <w:rtl/>
        </w:rPr>
        <w:t xml:space="preserve">صلى الله عليه وسلم </w:t>
      </w:r>
      <w:r w:rsidRPr="00DA15F6">
        <w:rPr>
          <w:rFonts w:ascii="AAA GoldenLotus" w:hAnsi="AAA GoldenLotus" w:cs="AAA GoldenLotus"/>
          <w:b/>
          <w:bCs/>
          <w:sz w:val="32"/>
          <w:szCs w:val="32"/>
          <w:rtl/>
        </w:rPr>
        <w:t xml:space="preserve"> حمى التوحيد والتأدب مع الله </w:t>
      </w:r>
      <w:r w:rsidRPr="00DA15F6">
        <w:rPr>
          <w:rFonts w:ascii="AAA GoldenLotus" w:hAnsi="AAA GoldenLotus" w:cs="AAA GoldenLotus" w:hint="cs"/>
          <w:b/>
          <w:bCs/>
          <w:sz w:val="32"/>
          <w:szCs w:val="32"/>
          <w:rtl/>
        </w:rPr>
        <w:t>عزوجل</w:t>
      </w:r>
      <w:r w:rsidRPr="00DA15F6">
        <w:rPr>
          <w:rFonts w:ascii="AAA GoldenLotus" w:hAnsi="AAA GoldenLotus" w:cs="AAA GoldenLotus"/>
          <w:b/>
          <w:bCs/>
          <w:sz w:val="32"/>
          <w:szCs w:val="32"/>
          <w:rtl/>
        </w:rPr>
        <w:t>.</w:t>
      </w:r>
    </w:p>
    <w:p w:rsidR="002C2E1E" w:rsidRPr="00DA15F6" w:rsidRDefault="002C2E1E" w:rsidP="006E7EAB">
      <w:pPr>
        <w:ind w:firstLine="397"/>
        <w:jc w:val="both"/>
        <w:rPr>
          <w:rFonts w:ascii="AAA GoldenLotus" w:hAnsi="AAA GoldenLotus" w:cs="AAA GoldenLotus"/>
          <w:b/>
          <w:bCs/>
          <w:sz w:val="32"/>
          <w:szCs w:val="32"/>
          <w:rtl/>
        </w:rPr>
      </w:pPr>
      <w:r w:rsidRPr="00DA15F6">
        <w:rPr>
          <w:rFonts w:ascii="AAA GoldenLotus" w:hAnsi="AAA GoldenLotus" w:cs="AAA GoldenLotus" w:hint="cs"/>
          <w:b/>
          <w:bCs/>
          <w:sz w:val="32"/>
          <w:szCs w:val="32"/>
          <w:rtl/>
        </w:rPr>
        <w:t xml:space="preserve"> الشرح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يذكرُ المؤلف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رحمه الله تعالى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أنواعَ وأفرادَ التوحيد الذي يتكلم عليه في كتابه ويذكر ضد ذلك من أفراد الشرك على التفصيل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وسبق الكلام على الاستعاذة بغير الله وما يتعلق بذا</w:t>
      </w:r>
      <w:r w:rsidRPr="00DA15F6">
        <w:rPr>
          <w:rFonts w:ascii="AAA GoldenLotus" w:hAnsi="AAA GoldenLotus" w:cs="AAA GoldenLotus" w:hint="cs"/>
          <w:sz w:val="32"/>
          <w:szCs w:val="32"/>
          <w:rtl/>
          <w:lang w:bidi="ar-EG"/>
        </w:rPr>
        <w:t>ك</w:t>
      </w:r>
      <w:r w:rsidRPr="00DA15F6">
        <w:rPr>
          <w:rFonts w:ascii="AAA GoldenLotus" w:hAnsi="AAA GoldenLotus" w:cs="AAA GoldenLotus"/>
          <w:sz w:val="32"/>
          <w:szCs w:val="32"/>
          <w:rtl/>
          <w:lang w:bidi="ar-EG"/>
        </w:rPr>
        <w:t xml:space="preserve"> المبحث ، وهنا يتكلم على أمرين عظيمين الأول هو الاستغاثة بالله سبحانه وتعالى ، والثاني : دعاءُ الربِّ جلَّ وعلا وحده لا شريك له ، فمن مباحث الباب الكلام عن الاستغاثة وما يجوز منها أنْ يكون بالمخلوق وما لا يجوز ، والاستغاثة الشرعية ، والاستغاثة الشركية ، وما هو أعمُّ من الاستغاثة وهو الدعاء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وهذا البحث مهم ويتعلق به عدة مسائل حيث إنَّ بعضَ قومنا ممن ينتسب إلى الإسلام ابتُلي في هذا الأمر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فإذا </w:t>
      </w:r>
      <w:r w:rsidRPr="00DA15F6">
        <w:rPr>
          <w:rFonts w:ascii="AAA GoldenLotus" w:hAnsi="AAA GoldenLotus" w:cs="AAA GoldenLotus" w:hint="cs"/>
          <w:sz w:val="32"/>
          <w:szCs w:val="32"/>
          <w:rtl/>
          <w:lang w:bidi="ar-EG"/>
        </w:rPr>
        <w:t>أصابه</w:t>
      </w:r>
      <w:r w:rsidRPr="00DA15F6">
        <w:rPr>
          <w:rFonts w:ascii="AAA GoldenLotus" w:hAnsi="AAA GoldenLotus" w:cs="AAA GoldenLotus"/>
          <w:sz w:val="32"/>
          <w:szCs w:val="32"/>
          <w:rtl/>
          <w:lang w:bidi="ar-EG"/>
        </w:rPr>
        <w:t xml:space="preserve"> أمر أو مشكلة أو مصيبة استغاث بالأموات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أو استغاث بأصحاب القبور أو بأصحاب المقامات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أو ما يُعرف بالأولياء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أو استغاث بالجنِّ سواء</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كان ذلك عن طريق ساحر يدلُه على ذلك أو عن طريق إنسان جاهل يدلُه على ذلك أو</w:t>
      </w:r>
      <w:r w:rsidRPr="00DA15F6">
        <w:rPr>
          <w:rFonts w:ascii="AAA GoldenLotus" w:hAnsi="AAA GoldenLotus" w:cs="AAA GoldenLotus" w:hint="cs"/>
          <w:sz w:val="32"/>
          <w:szCs w:val="32"/>
          <w:rtl/>
          <w:lang w:bidi="ar-EG"/>
        </w:rPr>
        <w:t xml:space="preserve">معلوماته </w:t>
      </w:r>
      <w:r w:rsidRPr="00DA15F6">
        <w:rPr>
          <w:rFonts w:ascii="AAA GoldenLotus" w:hAnsi="AAA GoldenLotus" w:cs="AAA GoldenLotus"/>
          <w:sz w:val="32"/>
          <w:szCs w:val="32"/>
          <w:rtl/>
          <w:lang w:bidi="ar-EG"/>
        </w:rPr>
        <w:t xml:space="preserve"> هو نفسه أدت به إلى ذلك  فيستدلون أحيانًا ببعض الأحاديث الموضوعة والتي لا أصل لها والساقطة</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 منها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b/>
          <w:bCs/>
          <w:sz w:val="32"/>
          <w:szCs w:val="32"/>
          <w:rtl/>
          <w:lang w:bidi="ar-EG"/>
        </w:rPr>
        <w:t>إذا أعيتكم الأمور فعليكم بأصحاب القبور</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وهي </w:t>
      </w:r>
      <w:r w:rsidRPr="00DA15F6">
        <w:rPr>
          <w:rFonts w:ascii="AAA GoldenLotus" w:hAnsi="AAA GoldenLotus" w:cs="AAA GoldenLotus"/>
          <w:sz w:val="32"/>
          <w:szCs w:val="32"/>
          <w:rtl/>
          <w:lang w:bidi="ar-EG"/>
        </w:rPr>
        <w:t xml:space="preserve">أحاديث يروجها بعض من يريد نشر الشرك في الأمة وطمس التوحيد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يروجون هذه الأحاديث الساقطة ومنها حديث : </w:t>
      </w:r>
      <w:r w:rsidRPr="00DA15F6">
        <w:rPr>
          <w:rFonts w:ascii="AAA GoldenLotus" w:hAnsi="AAA GoldenLotus" w:cs="AAA GoldenLotus"/>
          <w:sz w:val="32"/>
          <w:szCs w:val="32"/>
          <w:rtl/>
        </w:rPr>
        <w:t xml:space="preserve">« </w:t>
      </w:r>
      <w:r w:rsidRPr="00DA15F6">
        <w:rPr>
          <w:rFonts w:ascii="AAA GoldenLotus" w:hAnsi="AAA GoldenLotus" w:cs="AAA GoldenLotus"/>
          <w:b/>
          <w:bCs/>
          <w:sz w:val="32"/>
          <w:szCs w:val="32"/>
          <w:rtl/>
          <w:lang w:bidi="ar-EG"/>
        </w:rPr>
        <w:t>منْ اعتقد في حجر نفعه</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كل هذه أحاديث باطلة ساقطة لا أصل لها ، وغير ذلك كثير وتكلم على شيء منها الألباني ـ رحمه الله تعالى ـ في أول كتاب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سلسلة الأحاديث الضعيفة والموضوعة وأثرها السيئ في الأمة </w:t>
      </w:r>
      <w:r w:rsidRPr="00DA15F6">
        <w:rPr>
          <w:rFonts w:ascii="AAA GoldenLotus" w:hAnsi="AAA GoldenLotus" w:cs="AAA GoldenLotus"/>
          <w:sz w:val="32"/>
          <w:szCs w:val="32"/>
          <w:rtl/>
        </w:rPr>
        <w:t>» ،</w:t>
      </w:r>
      <w:r w:rsidRPr="00DA15F6">
        <w:rPr>
          <w:rFonts w:ascii="AAA GoldenLotus" w:hAnsi="AAA GoldenLotus" w:cs="AAA GoldenLotus" w:hint="cs"/>
          <w:sz w:val="32"/>
          <w:szCs w:val="32"/>
          <w:rtl/>
        </w:rPr>
        <w:t xml:space="preserve"> فلو راجعتها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ستعرف عندئذٍ كيف أثرت الأحاديث الموضوعة والتي </w:t>
      </w:r>
      <w:r w:rsidRPr="00DA15F6">
        <w:rPr>
          <w:rFonts w:ascii="AAA GoldenLotus" w:hAnsi="AAA GoldenLotus" w:cs="AAA GoldenLotus" w:hint="cs"/>
          <w:sz w:val="32"/>
          <w:szCs w:val="32"/>
          <w:rtl/>
          <w:lang w:bidi="ar-EG"/>
        </w:rPr>
        <w:t xml:space="preserve">ـ </w:t>
      </w:r>
      <w:r w:rsidRPr="00DA15F6">
        <w:rPr>
          <w:rFonts w:ascii="AAA GoldenLotus" w:hAnsi="AAA GoldenLotus" w:cs="AAA GoldenLotus"/>
          <w:sz w:val="32"/>
          <w:szCs w:val="32"/>
          <w:rtl/>
          <w:lang w:bidi="ar-EG"/>
        </w:rPr>
        <w:t xml:space="preserve">لا أصل </w:t>
      </w:r>
      <w:r w:rsidRPr="00DA15F6">
        <w:rPr>
          <w:rFonts w:ascii="AAA GoldenLotus" w:hAnsi="AAA GoldenLotus" w:cs="AAA GoldenLotus" w:hint="cs"/>
          <w:sz w:val="32"/>
          <w:szCs w:val="32"/>
          <w:rtl/>
          <w:lang w:bidi="ar-EG"/>
        </w:rPr>
        <w:t xml:space="preserve">لها ـ </w:t>
      </w:r>
      <w:r w:rsidRPr="00DA15F6">
        <w:rPr>
          <w:rFonts w:ascii="AAA GoldenLotus" w:hAnsi="AAA GoldenLotus" w:cs="AAA GoldenLotus"/>
          <w:sz w:val="32"/>
          <w:szCs w:val="32"/>
          <w:rtl/>
          <w:lang w:bidi="ar-EG"/>
        </w:rPr>
        <w:t xml:space="preserve">تأثيرًا سيئًا سلبيًا فاحشاً على الأمة وعلى كثير من أفرادها ، لذلك من واجبات الدعاة إلى الله جلَّ وعلا أن َّ يبثُّوا العلم الشرعي الصحيح في الأمة ومن هذا العلم الأحاديث الصحيحة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ويُحاربون الأحاديث الب</w:t>
      </w:r>
      <w:r w:rsidRPr="00DA15F6">
        <w:rPr>
          <w:rFonts w:ascii="AAA GoldenLotus" w:hAnsi="AAA GoldenLotus" w:cs="AAA GoldenLotus" w:hint="cs"/>
          <w:sz w:val="32"/>
          <w:szCs w:val="32"/>
          <w:rtl/>
          <w:lang w:bidi="ar-EG"/>
        </w:rPr>
        <w:t>اطلة</w:t>
      </w:r>
      <w:r w:rsidRPr="00DA15F6">
        <w:rPr>
          <w:rFonts w:ascii="AAA GoldenLotus" w:hAnsi="AAA GoldenLotus" w:cs="AAA GoldenLotus"/>
          <w:sz w:val="32"/>
          <w:szCs w:val="32"/>
          <w:rtl/>
          <w:lang w:bidi="ar-EG"/>
        </w:rPr>
        <w:t xml:space="preserve"> والمناكير والموضوعات والتي لا أصل لها التي تدمِّر عقائد الأمة وتدمِّر عقائد الشباب والشيوخ </w:t>
      </w:r>
      <w:r w:rsidRPr="00DA15F6">
        <w:rPr>
          <w:rFonts w:ascii="AAA GoldenLotus" w:hAnsi="AAA GoldenLotus" w:cs="AAA GoldenLotus"/>
          <w:sz w:val="32"/>
          <w:szCs w:val="32"/>
          <w:rtl/>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وهذا ليس شيئًا نقوله من ذاكرة التاريخ وإنَّما نقوله من الواقع المؤلم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يكفيك في هذا أن تتجول </w:t>
      </w:r>
      <w:r w:rsidRPr="00DA15F6">
        <w:rPr>
          <w:rFonts w:ascii="AAA GoldenLotus" w:hAnsi="AAA GoldenLotus" w:cs="AAA GoldenLotus" w:hint="cs"/>
          <w:sz w:val="32"/>
          <w:szCs w:val="32"/>
          <w:rtl/>
          <w:lang w:bidi="ar-EG"/>
        </w:rPr>
        <w:t xml:space="preserve">فى بلاد المسلمين </w:t>
      </w:r>
      <w:r w:rsidRPr="00DA15F6">
        <w:rPr>
          <w:rFonts w:ascii="AAA GoldenLotus" w:hAnsi="AAA GoldenLotus" w:cs="AAA GoldenLotus"/>
          <w:sz w:val="32"/>
          <w:szCs w:val="32"/>
          <w:rtl/>
          <w:lang w:bidi="ar-EG"/>
        </w:rPr>
        <w:t xml:space="preserve"> لترى هذا الذي نقوله عيانًا أمامك خاصة عند قبر البدوي وعند قبر الحسين وعند</w:t>
      </w:r>
      <w:r w:rsidRPr="00DA15F6">
        <w:rPr>
          <w:rFonts w:ascii="AAA GoldenLotus" w:hAnsi="AAA GoldenLotus" w:cs="AAA GoldenLotus" w:hint="cs"/>
          <w:sz w:val="32"/>
          <w:szCs w:val="32"/>
          <w:rtl/>
          <w:lang w:bidi="ar-EG"/>
        </w:rPr>
        <w:t xml:space="preserve"> ما يعرف</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ب</w:t>
      </w:r>
      <w:r w:rsidRPr="00DA15F6">
        <w:rPr>
          <w:rFonts w:ascii="AAA GoldenLotus" w:hAnsi="AAA GoldenLotus" w:cs="AAA GoldenLotus"/>
          <w:sz w:val="32"/>
          <w:szCs w:val="32"/>
          <w:rtl/>
          <w:lang w:bidi="ar-EG"/>
        </w:rPr>
        <w:t>قبر بالسيدة زينب والسيدة نفسية والمرسي أب</w:t>
      </w:r>
      <w:r w:rsidRPr="00DA15F6">
        <w:rPr>
          <w:rFonts w:ascii="AAA GoldenLotus" w:hAnsi="AAA GoldenLotus" w:cs="AAA GoldenLotus" w:hint="cs"/>
          <w:sz w:val="32"/>
          <w:szCs w:val="32"/>
          <w:rtl/>
          <w:lang w:bidi="ar-EG"/>
        </w:rPr>
        <w:t>ي</w:t>
      </w:r>
      <w:r w:rsidRPr="00DA15F6">
        <w:rPr>
          <w:rFonts w:ascii="AAA GoldenLotus" w:hAnsi="AAA GoldenLotus" w:cs="AAA GoldenLotus"/>
          <w:sz w:val="32"/>
          <w:szCs w:val="32"/>
          <w:rtl/>
          <w:lang w:bidi="ar-EG"/>
        </w:rPr>
        <w:t xml:space="preserve"> العباس والدسوقي ونحو ذلك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 ترى عنده النذر لغير الله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والذبح لغير الله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والاستغاثة بغير الله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ترى هذه الأمور واضحة للعيان ، عندئذٍ سيعرف الطالب  أهمية هذا الكتاب الذي نتكلم فيه عن تصحيح التوحيد وتصحيح العقيدة ، من هنا كانت أهمية هذا الباب الذي معنا ، بابٌ </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من الشرك أن يستغيث بغير الله </w:t>
      </w:r>
      <w:r w:rsidRPr="00DA15F6">
        <w:rPr>
          <w:rFonts w:ascii="AAA GoldenLotus" w:hAnsi="AAA GoldenLotus" w:cs="AAA GoldenLotus" w:hint="c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hint="cs"/>
          <w:sz w:val="32"/>
          <w:szCs w:val="32"/>
          <w:rtl/>
          <w:lang w:bidi="ar-EG"/>
        </w:rPr>
        <w:t>(من) هنا تبعيضية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لأنَّه في كل باب يتكلم عن نوع من أنواع الشرك وعن أحد أفراد الشرك</w:t>
      </w:r>
      <w:r w:rsidRPr="00DA15F6">
        <w:rPr>
          <w:rFonts w:ascii="AAA GoldenLotus" w:hAnsi="AAA GoldenLotus" w:cs="AAA GoldenLotus" w:hint="c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lastRenderedPageBreak/>
        <w:t>قوله: [من الشرك]</w:t>
      </w:r>
      <w:r w:rsidRPr="00DA15F6">
        <w:rPr>
          <w:rFonts w:ascii="AAA GoldenLotus" w:hAnsi="AAA GoldenLotus" w:cs="AAA GoldenLotus" w:hint="cs"/>
          <w:sz w:val="32"/>
          <w:szCs w:val="32"/>
          <w:rtl/>
          <w:lang w:bidi="ar-EG"/>
        </w:rPr>
        <w:t xml:space="preserve"> أي</w:t>
      </w:r>
      <w:r w:rsidRPr="00DA15F6">
        <w:rPr>
          <w:rFonts w:ascii="AAA GoldenLotus" w:hAnsi="AAA GoldenLotus" w:cs="AAA GoldenLotus"/>
          <w:sz w:val="32"/>
          <w:szCs w:val="32"/>
          <w:rtl/>
          <w:lang w:bidi="ar-EG"/>
        </w:rPr>
        <w:t xml:space="preserve"> من الشرك الأكبر أنْ يستغيثَ بغيرِ الله فيما لا يقدر عليه إلا الله </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rPr>
        <w:t>سؤال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متى تكون الاستغاثة بغير الله شركًا أكبر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 xml:space="preserve"> الجواب :</w:t>
      </w:r>
      <w:r w:rsidRPr="00DA15F6">
        <w:rPr>
          <w:rFonts w:ascii="AAA GoldenLotus" w:hAnsi="AAA GoldenLotus" w:cs="AAA GoldenLotus"/>
          <w:sz w:val="32"/>
          <w:szCs w:val="32"/>
          <w:rtl/>
          <w:lang w:bidi="ar-EG"/>
        </w:rPr>
        <w:t xml:space="preserve"> إذا استغ</w:t>
      </w:r>
      <w:r w:rsidRPr="00DA15F6">
        <w:rPr>
          <w:rFonts w:ascii="AAA GoldenLotus" w:hAnsi="AAA GoldenLotus" w:cs="AAA GoldenLotus" w:hint="cs"/>
          <w:sz w:val="32"/>
          <w:szCs w:val="32"/>
          <w:rtl/>
          <w:lang w:bidi="ar-EG"/>
        </w:rPr>
        <w:t>ا</w:t>
      </w:r>
      <w:r w:rsidRPr="00DA15F6">
        <w:rPr>
          <w:rFonts w:ascii="AAA GoldenLotus" w:hAnsi="AAA GoldenLotus" w:cs="AAA GoldenLotus"/>
          <w:sz w:val="32"/>
          <w:szCs w:val="32"/>
          <w:rtl/>
          <w:lang w:bidi="ar-EG"/>
        </w:rPr>
        <w:t xml:space="preserve">ث بغير الله فيما لا يقدر عليه إلا الله وحده فقد وقع في الشرك الأكبر والعياذ بالله تعالى ، من هنا نُقسِّم الاستغاثة إلى ثلاثة أقسام :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القسم الأول :</w:t>
      </w:r>
      <w:r w:rsidRPr="00DA15F6">
        <w:rPr>
          <w:rFonts w:ascii="AAA GoldenLotus" w:hAnsi="AAA GoldenLotus" w:cs="AAA GoldenLotus"/>
          <w:sz w:val="32"/>
          <w:szCs w:val="32"/>
          <w:rtl/>
          <w:lang w:bidi="ar-EG"/>
        </w:rPr>
        <w:t xml:space="preserve"> استغاثة شرعية أمرنا بها وجاء بها الشرع .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القسم الثاني :</w:t>
      </w:r>
      <w:r w:rsidRPr="00DA15F6">
        <w:rPr>
          <w:rFonts w:ascii="AAA GoldenLotus" w:hAnsi="AAA GoldenLotus" w:cs="AAA GoldenLotus"/>
          <w:sz w:val="32"/>
          <w:szCs w:val="32"/>
          <w:rtl/>
          <w:lang w:bidi="ar-EG"/>
        </w:rPr>
        <w:t xml:space="preserve"> استغاثة شركية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القسم الثالث :</w:t>
      </w:r>
      <w:r w:rsidRPr="00DA15F6">
        <w:rPr>
          <w:rFonts w:ascii="AAA GoldenLotus" w:hAnsi="AAA GoldenLotus" w:cs="AAA GoldenLotus"/>
          <w:sz w:val="32"/>
          <w:szCs w:val="32"/>
          <w:rtl/>
          <w:lang w:bidi="ar-EG"/>
        </w:rPr>
        <w:t xml:space="preserve"> استغاثة جائزة .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القسم الأول :</w:t>
      </w:r>
      <w:r w:rsidRPr="00DA15F6">
        <w:rPr>
          <w:rFonts w:ascii="AAA GoldenLotus" w:hAnsi="AAA GoldenLotus" w:cs="AAA GoldenLotus"/>
          <w:sz w:val="32"/>
          <w:szCs w:val="32"/>
          <w:rtl/>
          <w:lang w:bidi="ar-EG"/>
        </w:rPr>
        <w:t xml:space="preserve"> وهو الاستغاثة الشرعية بأنْ تستغيث بالله وتطلب الغوث منه وحده سبحانه وتعالى و</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أن يكون توجهك وطلبك للواحد الأحد الذي بيده مقاليد الأمور فتستغيث به وحده سبحانه وتعالى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القسم الثاني :</w:t>
      </w:r>
      <w:r w:rsidRPr="00DA15F6">
        <w:rPr>
          <w:rFonts w:ascii="AAA GoldenLotus" w:hAnsi="AAA GoldenLotus" w:cs="AAA GoldenLotus"/>
          <w:sz w:val="32"/>
          <w:szCs w:val="32"/>
          <w:rtl/>
          <w:lang w:bidi="ar-EG"/>
        </w:rPr>
        <w:t xml:space="preserve"> الاستغاثة الشركية </w:t>
      </w:r>
      <w:r w:rsidRPr="00DA15F6">
        <w:rPr>
          <w:rFonts w:ascii="AAA GoldenLotus" w:hAnsi="AAA GoldenLotus" w:cs="AAA GoldenLotus"/>
          <w:sz w:val="32"/>
          <w:szCs w:val="32"/>
          <w:rtl/>
        </w:rPr>
        <w:t>-</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وهي عكس الاستغاثة الشرعية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وهي أن تستغيث بالمخلوق فيما لا يقدر عليه إلا الله سبحانه وتعالى ، كأن تطلب من مخلوق ما إنزال المطر ، ولا يوجد  مخلوق يقدر على إنزال المطر ، و كأن تطلب من ميت أو من حي أن يعطيك ولدا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ذَكَرًا بدلاً من أنثى ، أو أنثى بدلاً من الذكر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ولا يستطيع أحد أن يقلب ويحول ما في الأرحام ، وقس على ذلك الأمور التي لا يقدر عليها إلا الله جل وعلا إذا طلبتها من العبد أو من مخلوق سواء</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كان هذا المخلوق حيا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أو ميتا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 حاضرا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أم غائبا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 إذا طلبتها منه فهذا من الشرك  الأكبر الذي يجعل صاحبه مخلدًا في النار ويحبط أعماله كلها حتى لو كانت كالجبال من الحسنات والأعمال الصالحة ، وهذا معناه أنَّ الإنسان الذي يخاف على عمله وعلى نفسه لابد أن يَتعلَّم كيف ينجو بنفسه وبتوحيده وبعمله ويخاف عليه من البطلان . </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القسم الثالث :</w:t>
      </w:r>
      <w:r w:rsidRPr="00DA15F6">
        <w:rPr>
          <w:rFonts w:ascii="AAA GoldenLotus" w:hAnsi="AAA GoldenLotus" w:cs="AAA GoldenLotus"/>
          <w:sz w:val="32"/>
          <w:szCs w:val="32"/>
          <w:rtl/>
          <w:lang w:bidi="ar-EG"/>
        </w:rPr>
        <w:t xml:space="preserve"> وهي الاستغاثة الجائزة ، وهي أن تستغيث بالمخلوق فيما يقدر عليه </w:t>
      </w:r>
      <w:r w:rsidRPr="00DA15F6">
        <w:rPr>
          <w:rFonts w:ascii="AAA GoldenLotus" w:hAnsi="AAA GoldenLotus" w:cs="AAA GoldenLotus"/>
          <w:sz w:val="32"/>
          <w:szCs w:val="32"/>
          <w:rtl/>
        </w:rPr>
        <w:t>ا</w:t>
      </w:r>
      <w:r w:rsidRPr="00DA15F6">
        <w:rPr>
          <w:rFonts w:ascii="AAA GoldenLotus" w:hAnsi="AAA GoldenLotus" w:cs="AAA GoldenLotus"/>
          <w:sz w:val="32"/>
          <w:szCs w:val="32"/>
          <w:rtl/>
          <w:lang w:bidi="ar-EG"/>
        </w:rPr>
        <w:t xml:space="preserve">لمخلوق الحي الحاضر القادر ، يستغاث بالحي الحاضر القادر على الإغاثة ، فمن الممكن إذا وقع الشخص في مشكلة أو في مأزق أن يقول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يا فلان أغثني كأن يكون هناك حريق في البيت فتستغيث بالجار لكي يغيثك بإطفاء الحريق ، أو رجل مثلاً غرق فيستغيث بمن يمشي على الشاطئ فيقول يا فلان : أغثني وأنقذني من الغرق ، فهذه الاستغاثة جائزة إذا كانت استغاثتك بمن هو حي حاضر قادر ، ولو فقدنا أحد هذه الشروط حرمت فإذا استغ</w:t>
      </w:r>
      <w:r w:rsidRPr="00DA15F6">
        <w:rPr>
          <w:rFonts w:ascii="AAA GoldenLotus" w:hAnsi="AAA GoldenLotus" w:cs="AAA GoldenLotus" w:hint="cs"/>
          <w:sz w:val="32"/>
          <w:szCs w:val="32"/>
          <w:rtl/>
          <w:lang w:bidi="ar-EG"/>
        </w:rPr>
        <w:t>ا</w:t>
      </w:r>
      <w:r w:rsidRPr="00DA15F6">
        <w:rPr>
          <w:rFonts w:ascii="AAA GoldenLotus" w:hAnsi="AAA GoldenLotus" w:cs="AAA GoldenLotus"/>
          <w:sz w:val="32"/>
          <w:szCs w:val="32"/>
          <w:rtl/>
          <w:lang w:bidi="ar-EG"/>
        </w:rPr>
        <w:t>ث بالغائبين من الجنِّ فهذه استغاثة شركية ، وإذا استغ</w:t>
      </w:r>
      <w:r w:rsidRPr="00DA15F6">
        <w:rPr>
          <w:rFonts w:ascii="AAA GoldenLotus" w:hAnsi="AAA GoldenLotus" w:cs="AAA GoldenLotus" w:hint="cs"/>
          <w:sz w:val="32"/>
          <w:szCs w:val="32"/>
          <w:rtl/>
          <w:lang w:bidi="ar-EG"/>
        </w:rPr>
        <w:t>اث</w:t>
      </w:r>
      <w:r w:rsidRPr="00DA15F6">
        <w:rPr>
          <w:rFonts w:ascii="AAA GoldenLotus" w:hAnsi="AAA GoldenLotus" w:cs="AAA GoldenLotus"/>
          <w:sz w:val="32"/>
          <w:szCs w:val="32"/>
          <w:rtl/>
          <w:lang w:bidi="ar-EG"/>
        </w:rPr>
        <w:t xml:space="preserve"> بميت فهذه فقدت الشروط لأنَّ الميت ليس بحاضر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وليس بقادر ، وليس بحي </w:t>
      </w:r>
      <w:r w:rsidRPr="00DA15F6">
        <w:rPr>
          <w:rFonts w:ascii="AAA GoldenLotus" w:hAnsi="AAA GoldenLotus" w:cs="AAA GoldenLotus"/>
          <w:sz w:val="32"/>
          <w:szCs w:val="32"/>
          <w:rtl/>
        </w:rPr>
        <w:t xml:space="preserve"> . و</w:t>
      </w:r>
      <w:r w:rsidRPr="00DA15F6">
        <w:rPr>
          <w:rFonts w:ascii="AAA GoldenLotus" w:hAnsi="AAA GoldenLotus" w:cs="AAA GoldenLotus"/>
          <w:sz w:val="32"/>
          <w:szCs w:val="32"/>
          <w:rtl/>
          <w:lang w:bidi="ar-EG"/>
        </w:rPr>
        <w:t xml:space="preserve"> إذا استغاث الإنسان بحي حاضر لكنه غير قادر كأن يكون إنسان وقع في يد ظالم قاهر فيستغيث بطفل يقول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يا فلان أغثني ، أو يستغيث بإنسان ضعيف أو بمقهور مثله ، يقول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يا فلان أغثني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فهذه الاستغاثة لا نقول أنها شركية ، ولكن نقول إنها لغوٌ لا فائدة منها إلا إذا اشتملت على اعتقاد خفي كأن </w:t>
      </w:r>
      <w:r w:rsidRPr="00DA15F6">
        <w:rPr>
          <w:rFonts w:ascii="AAA GoldenLotus" w:hAnsi="AAA GoldenLotus" w:cs="AAA GoldenLotus" w:hint="cs"/>
          <w:sz w:val="32"/>
          <w:szCs w:val="32"/>
          <w:rtl/>
          <w:lang w:bidi="ar-EG"/>
        </w:rPr>
        <w:t>ي</w:t>
      </w:r>
      <w:r w:rsidRPr="00DA15F6">
        <w:rPr>
          <w:rFonts w:ascii="AAA GoldenLotus" w:hAnsi="AAA GoldenLotus" w:cs="AAA GoldenLotus"/>
          <w:sz w:val="32"/>
          <w:szCs w:val="32"/>
          <w:rtl/>
          <w:lang w:bidi="ar-EG"/>
        </w:rPr>
        <w:t>عتقد مثلاً أنَّ هذا الطفل ابن فلان الفلاني من سلسلة خلفاء الصوفية الذين يأخذون الخلافة ويتسلمونها كابر</w:t>
      </w:r>
      <w:r w:rsidRPr="00DA15F6">
        <w:rPr>
          <w:rFonts w:ascii="AAA GoldenLotus" w:hAnsi="AAA GoldenLotus" w:cs="AAA GoldenLotus" w:hint="cs"/>
          <w:sz w:val="32"/>
          <w:szCs w:val="32"/>
          <w:rtl/>
          <w:lang w:bidi="ar-EG"/>
        </w:rPr>
        <w:t>اً</w:t>
      </w:r>
      <w:r w:rsidRPr="00DA15F6">
        <w:rPr>
          <w:rFonts w:ascii="AAA GoldenLotus" w:hAnsi="AAA GoldenLotus" w:cs="AAA GoldenLotus"/>
          <w:sz w:val="32"/>
          <w:szCs w:val="32"/>
          <w:rtl/>
          <w:lang w:bidi="ar-EG"/>
        </w:rPr>
        <w:t xml:space="preserve"> عن كابر</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و</w:t>
      </w:r>
      <w:r w:rsidRPr="00DA15F6">
        <w:rPr>
          <w:rFonts w:ascii="AAA GoldenLotus" w:hAnsi="AAA GoldenLotus" w:cs="AAA GoldenLotus" w:hint="cs"/>
          <w:sz w:val="32"/>
          <w:szCs w:val="32"/>
          <w:rtl/>
          <w:lang w:bidi="ar-EG"/>
        </w:rPr>
        <w:t>ي</w:t>
      </w:r>
      <w:r w:rsidRPr="00DA15F6">
        <w:rPr>
          <w:rFonts w:ascii="AAA GoldenLotus" w:hAnsi="AAA GoldenLotus" w:cs="AAA GoldenLotus"/>
          <w:sz w:val="32"/>
          <w:szCs w:val="32"/>
          <w:rtl/>
          <w:lang w:bidi="ar-EG"/>
        </w:rPr>
        <w:t>ظن أنَّ هذا الطفل مع صغره وضعفه عنده سرٌ خفي يستطيع به أن يغيث</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 وأن ينقذ</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 فهنا تنقلب من الاستغاثة التي لا فائدة منها إلى </w:t>
      </w:r>
      <w:r w:rsidRPr="00DA15F6">
        <w:rPr>
          <w:rFonts w:ascii="AAA GoldenLotus" w:hAnsi="AAA GoldenLotus" w:cs="AAA GoldenLotus"/>
          <w:sz w:val="32"/>
          <w:szCs w:val="32"/>
          <w:rtl/>
          <w:lang w:bidi="ar-EG"/>
        </w:rPr>
        <w:lastRenderedPageBreak/>
        <w:t xml:space="preserve">الاستغاثة الشركية من أجل هذا الاعتقاد إذا وجد ، لأنَّه قد يوجد هذا الاعتقاد في بعض الدول وعند بعض الناس </w:t>
      </w:r>
      <w:r w:rsidRPr="00DA15F6">
        <w:rPr>
          <w:rFonts w:ascii="AAA GoldenLotus" w:hAnsi="AAA GoldenLotus" w:cs="AAA GoldenLotus"/>
          <w:sz w:val="32"/>
          <w:szCs w:val="32"/>
          <w:rtl/>
        </w:rPr>
        <w:t xml:space="preserve"> .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ولابد أن نعرف أنَّ أمور الدنيا لها أحكام ولا تقاس على أمور الآخرة ، ولا تقاس على الغيْ</w:t>
      </w:r>
      <w:r w:rsidRPr="00DA15F6">
        <w:rPr>
          <w:rFonts w:ascii="AAA GoldenLotus" w:hAnsi="AAA GoldenLotus" w:cs="AAA GoldenLotus" w:hint="cs"/>
          <w:sz w:val="32"/>
          <w:szCs w:val="32"/>
          <w:rtl/>
          <w:lang w:bidi="ar-EG"/>
        </w:rPr>
        <w:t>بي</w:t>
      </w:r>
      <w:r w:rsidRPr="00DA15F6">
        <w:rPr>
          <w:rFonts w:ascii="AAA GoldenLotus" w:hAnsi="AAA GoldenLotus" w:cs="AAA GoldenLotus"/>
          <w:sz w:val="32"/>
          <w:szCs w:val="32"/>
          <w:rtl/>
          <w:lang w:bidi="ar-EG"/>
        </w:rPr>
        <w:t xml:space="preserve">ات ونقول ذلك ؛ لأن بعض الناس إذا سمع أهل العلم يقولون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لا يجوز أن تستغيث بالأموات أو تستغيث برسول الله صلى الله عليه وعلى آله وصحبه وسلم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أو أن تذهب عند قبره وتقول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يا رسول الله أغثني لأن هذا من الشرك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يقول معترضا</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 فكيف تقولون </w:t>
      </w:r>
      <w:r w:rsidRPr="00DA15F6">
        <w:rPr>
          <w:rFonts w:ascii="AAA GoldenLotus" w:hAnsi="AAA GoldenLotus" w:cs="AAA GoldenLotus" w:hint="cs"/>
          <w:sz w:val="32"/>
          <w:szCs w:val="32"/>
          <w:rtl/>
          <w:lang w:bidi="ar-EG"/>
        </w:rPr>
        <w:t>إ</w:t>
      </w:r>
      <w:r w:rsidRPr="00DA15F6">
        <w:rPr>
          <w:rFonts w:ascii="AAA GoldenLotus" w:hAnsi="AAA GoldenLotus" w:cs="AAA GoldenLotus"/>
          <w:sz w:val="32"/>
          <w:szCs w:val="32"/>
          <w:rtl/>
          <w:lang w:bidi="ar-EG"/>
        </w:rPr>
        <w:t xml:space="preserve">نَّ هذا من الشرك وقد ثبت أنَّ الناس يوم القيامة يأتون يستغيثون برسول الله صلى الله عليه وعلى آله وصحبه وسلم ليكشف عنهم ما نزل بهم من طول المقام في انتظار الحساب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فيغ</w:t>
      </w:r>
      <w:r w:rsidRPr="00DA15F6">
        <w:rPr>
          <w:rFonts w:ascii="AAA GoldenLotus" w:hAnsi="AAA GoldenLotus" w:cs="AAA GoldenLotus" w:hint="cs"/>
          <w:sz w:val="32"/>
          <w:szCs w:val="32"/>
          <w:rtl/>
          <w:lang w:bidi="ar-EG"/>
        </w:rPr>
        <w:t>ي</w:t>
      </w:r>
      <w:r w:rsidRPr="00DA15F6">
        <w:rPr>
          <w:rFonts w:ascii="AAA GoldenLotus" w:hAnsi="AAA GoldenLotus" w:cs="AAA GoldenLotus"/>
          <w:sz w:val="32"/>
          <w:szCs w:val="32"/>
          <w:rtl/>
          <w:lang w:bidi="ar-EG"/>
        </w:rPr>
        <w:t xml:space="preserve">ثهم صلى الله عليه وعلى آله وصحبه وسلم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ويذهب لربه جل وعلا يشفع لهم في فصل القضاء ويقول : أنا لها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أنا لها </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الجواب </w:t>
      </w:r>
      <w:r w:rsidRPr="00DA15F6">
        <w:rPr>
          <w:rFonts w:ascii="AAA GoldenLotus" w:hAnsi="AAA GoldenLotus" w:cs="AAA GoldenLotus" w:hint="cs"/>
          <w:sz w:val="32"/>
          <w:szCs w:val="32"/>
          <w:rtl/>
          <w:lang w:bidi="ar-EG"/>
        </w:rPr>
        <w:t>هو</w:t>
      </w:r>
      <w:r w:rsidRPr="00DA15F6">
        <w:rPr>
          <w:rFonts w:ascii="AAA GoldenLotus" w:hAnsi="AAA GoldenLotus" w:cs="AAA GoldenLotus"/>
          <w:sz w:val="32"/>
          <w:szCs w:val="32"/>
          <w:rtl/>
          <w:lang w:bidi="ar-EG"/>
        </w:rPr>
        <w:t>:</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 xml:space="preserve">أولاً </w:t>
      </w:r>
      <w:r w:rsidRPr="00DA15F6">
        <w:rPr>
          <w:rFonts w:ascii="AAA GoldenLotus" w:hAnsi="AAA GoldenLotus" w:cs="AAA GoldenLotus"/>
          <w:b/>
          <w:bCs/>
          <w:sz w:val="32"/>
          <w:szCs w:val="32"/>
          <w:rtl/>
        </w:rPr>
        <w:t>:</w:t>
      </w:r>
      <w:r w:rsidRPr="00DA15F6">
        <w:rPr>
          <w:rFonts w:ascii="AAA GoldenLotus" w:hAnsi="AAA GoldenLotus" w:cs="AAA GoldenLotus"/>
          <w:sz w:val="32"/>
          <w:szCs w:val="32"/>
          <w:rtl/>
          <w:lang w:bidi="ar-EG"/>
        </w:rPr>
        <w:t xml:space="preserve"> أمور الدنيا لا تقاس علي</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أمور الآخرة</w:t>
      </w:r>
      <w:r w:rsidRPr="00DA15F6">
        <w:rPr>
          <w:rFonts w:ascii="AAA GoldenLotus" w:hAnsi="AAA GoldenLotus" w:cs="AAA GoldenLotus"/>
          <w:sz w:val="32"/>
          <w:szCs w:val="32"/>
          <w:rtl/>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ثانيًا :</w:t>
      </w:r>
      <w:r w:rsidRPr="00DA15F6">
        <w:rPr>
          <w:rFonts w:ascii="AAA GoldenLotus" w:hAnsi="AAA GoldenLotus" w:cs="AAA GoldenLotus"/>
          <w:sz w:val="32"/>
          <w:szCs w:val="32"/>
          <w:rtl/>
          <w:lang w:bidi="ar-EG"/>
        </w:rPr>
        <w:t xml:space="preserve"> يوم القيامة يكون النبي صلى الله عليه وعلى آله وصحبه وسلم حياً ، فكل الناس يبعثون من قبورهم فيكونون أحياء ، وربنا جلَّ وعلا يأذن له عندئذٍ في هذه الشفاعة ، وهذا الكلام الذي يقوله بعض الملبسين يُلبِّسون به وهو يكثر في المجلات وفي مقالات وكتب أهل البدع ككتاب المالكي (مفاهيم يجب أن تصحح )، و كتاب اسمه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خدعوك فقالوا</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وهذا الكتاب من أخبث الكتب ،</w:t>
      </w:r>
      <w:r w:rsidRPr="00DA15F6">
        <w:rPr>
          <w:rFonts w:ascii="AAA GoldenLotus" w:hAnsi="AAA GoldenLotus" w:cs="AAA GoldenLotus" w:hint="cs"/>
          <w:sz w:val="32"/>
          <w:szCs w:val="32"/>
          <w:rtl/>
          <w:lang w:bidi="ar-EG"/>
        </w:rPr>
        <w:t xml:space="preserve"> فإنه</w:t>
      </w:r>
      <w:r w:rsidRPr="00DA15F6">
        <w:rPr>
          <w:rFonts w:ascii="AAA GoldenLotus" w:hAnsi="AAA GoldenLotus" w:cs="AAA GoldenLotus"/>
          <w:sz w:val="32"/>
          <w:szCs w:val="32"/>
          <w:rtl/>
          <w:lang w:bidi="ar-EG"/>
        </w:rPr>
        <w:t xml:space="preserve"> يأتي بالحقائق ويقلبُها ويجعلها من المخادعات التي يخادع بها أهل السنة الناس</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وكتاب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مفاهيم يجب أن تُصحَّح</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من أخبث كتب الصوفية وقد جمع شبهات أهل البدع في الشرك وفي توحيد العبادة ، وهذا الكتاب ولله الحمد رد علي</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 أهل السنة في عدة كتب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فقد رد عليه شيخنا الشيخ صالح آل الشيخ </w:t>
      </w:r>
      <w:r w:rsidRPr="00DA15F6">
        <w:rPr>
          <w:rFonts w:ascii="AAA GoldenLotus" w:hAnsi="AAA GoldenLotus" w:cs="AAA GoldenLotus"/>
          <w:sz w:val="32"/>
          <w:szCs w:val="32"/>
          <w:rtl/>
        </w:rPr>
        <w:t>-</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حفظه الله تعالى </w:t>
      </w:r>
      <w:r w:rsidRPr="00DA15F6">
        <w:rPr>
          <w:rFonts w:ascii="AAA GoldenLotus" w:hAnsi="AAA GoldenLotus" w:cs="AAA GoldenLotus"/>
          <w:sz w:val="32"/>
          <w:szCs w:val="32"/>
          <w:rtl/>
        </w:rPr>
        <w:t>-</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في كتابه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هذه مفاهيمنا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وهو</w:t>
      </w:r>
      <w:r w:rsidRPr="00DA15F6">
        <w:rPr>
          <w:rFonts w:ascii="AAA GoldenLotus" w:hAnsi="AAA GoldenLotus" w:cs="AAA GoldenLotus"/>
          <w:sz w:val="32"/>
          <w:szCs w:val="32"/>
          <w:rtl/>
          <w:lang w:bidi="ar-EG"/>
        </w:rPr>
        <w:t xml:space="preserve"> كتاب جيد لا يستغني عنه طالب العلم ، وأيضًا رد عليه الشيخ </w:t>
      </w:r>
      <w:r w:rsidRPr="00DA15F6">
        <w:rPr>
          <w:rFonts w:ascii="AAA GoldenLotus" w:hAnsi="AAA GoldenLotus" w:cs="AAA GoldenLotus" w:hint="cs"/>
          <w:sz w:val="32"/>
          <w:szCs w:val="32"/>
          <w:rtl/>
          <w:lang w:bidi="ar-EG"/>
        </w:rPr>
        <w:t xml:space="preserve">عبد الله </w:t>
      </w:r>
      <w:r w:rsidRPr="00DA15F6">
        <w:rPr>
          <w:rFonts w:ascii="AAA GoldenLotus" w:hAnsi="AAA GoldenLotus" w:cs="AAA GoldenLotus"/>
          <w:sz w:val="32"/>
          <w:szCs w:val="32"/>
          <w:rtl/>
          <w:lang w:bidi="ar-EG"/>
        </w:rPr>
        <w:t xml:space="preserve">بن منيع في </w:t>
      </w:r>
      <w:r w:rsidRPr="00DA15F6">
        <w:rPr>
          <w:rFonts w:ascii="AAA GoldenLotus" w:hAnsi="AAA GoldenLotus" w:cs="AAA GoldenLotus" w:hint="cs"/>
          <w:sz w:val="32"/>
          <w:szCs w:val="32"/>
          <w:rtl/>
          <w:lang w:bidi="ar-EG"/>
        </w:rPr>
        <w:t xml:space="preserve">كتابه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حوار مع المالكي</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ومن الكتب المهمة جدًا لطالب العلم في الرد على شبهات أهل البدع المتعلقة بشرك القبور والأضرحة والأموات والتي لابد لطالب العلم منها كسلاح بين يديه كتابان عظيمان الأول </w:t>
      </w:r>
      <w:r w:rsidRPr="00DA15F6">
        <w:rPr>
          <w:rFonts w:ascii="AAA GoldenLotus" w:hAnsi="AAA GoldenLotus" w:cs="AAA GoldenLotus"/>
          <w:sz w:val="32"/>
          <w:szCs w:val="32"/>
          <w:rtl/>
        </w:rPr>
        <w:t>:</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صيانة الإنسان من وسوسة الشيخ دحلان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 دحلان هذا كان مفتي الشافعية في مكة كتب كتابًا هاجم فيه دعوة التوحيد وأتى بشبهات كثيرة فردَّ عليه عالم من بلاد الهند اسمه الشيخ بشير السهسواني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من المحد</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ثين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وهذا الكتاب فيه فوائد أصولية وفوائد حديثية ولُغوية فضلاً عن الفوائد العقدية ، ثانياً : الكتاب الثاني الذي اعتنى برد شبهات هؤلاء القبوريين كتاب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غاية الأماني في الرد على النبهاني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النبهاني </w:t>
      </w:r>
      <w:r w:rsidRPr="00DA15F6">
        <w:rPr>
          <w:rFonts w:ascii="AAA GoldenLotus" w:hAnsi="AAA GoldenLotus" w:cs="AAA GoldenLotus" w:hint="cs"/>
          <w:sz w:val="32"/>
          <w:szCs w:val="32"/>
          <w:rtl/>
          <w:lang w:bidi="ar-EG"/>
        </w:rPr>
        <w:t>هو</w:t>
      </w:r>
      <w:r w:rsidRPr="00DA15F6">
        <w:rPr>
          <w:rFonts w:ascii="AAA GoldenLotus" w:hAnsi="AAA GoldenLotus" w:cs="AAA GoldenLotus"/>
          <w:sz w:val="32"/>
          <w:szCs w:val="32"/>
          <w:rtl/>
          <w:lang w:bidi="ar-EG"/>
        </w:rPr>
        <w:t xml:space="preserve">مصري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وغاية الأماني</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للألوسي العراقي </w:t>
      </w:r>
      <w:r w:rsidRPr="00DA15F6">
        <w:rPr>
          <w:rFonts w:ascii="AAA GoldenLotus" w:hAnsi="AAA GoldenLotus" w:cs="AAA GoldenLotus" w:hint="cs"/>
          <w:sz w:val="32"/>
          <w:szCs w:val="32"/>
          <w:rtl/>
          <w:lang w:bidi="ar-EG"/>
        </w:rPr>
        <w:t xml:space="preserve">وهو </w:t>
      </w:r>
      <w:r w:rsidRPr="00DA15F6">
        <w:rPr>
          <w:rFonts w:ascii="AAA GoldenLotus" w:hAnsi="AAA GoldenLotus" w:cs="AAA GoldenLotus"/>
          <w:sz w:val="32"/>
          <w:szCs w:val="32"/>
          <w:rtl/>
          <w:lang w:bidi="ar-EG"/>
        </w:rPr>
        <w:t>رجل سلفي ، وهذا الكتاب مهم جدًا لطالب العلم</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 </w:t>
      </w:r>
    </w:p>
    <w:p w:rsidR="002C2E1E" w:rsidRPr="00DA15F6" w:rsidRDefault="002C2E1E" w:rsidP="002C2E1E">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b/>
          <w:bCs/>
          <w:sz w:val="32"/>
          <w:szCs w:val="32"/>
          <w:rtl/>
          <w:lang w:bidi="ar-EG"/>
        </w:rPr>
        <w:t xml:space="preserve">قوله : ( بابٌ من الشرك </w:t>
      </w:r>
      <w:r w:rsidRPr="00DA15F6">
        <w:rPr>
          <w:rFonts w:ascii="AAA GoldenLotus" w:hAnsi="AAA GoldenLotus" w:cs="AAA GoldenLotus" w:hint="cs"/>
          <w:b/>
          <w:bCs/>
          <w:sz w:val="32"/>
          <w:szCs w:val="32"/>
          <w:rtl/>
          <w:lang w:bidi="ar-EG"/>
        </w:rPr>
        <w:t xml:space="preserve">أن يستغيث بغير الله </w:t>
      </w:r>
      <w:r w:rsidRPr="00DA15F6">
        <w:rPr>
          <w:rFonts w:ascii="AAA GoldenLotus" w:hAnsi="AAA GoldenLotus" w:cs="AAA GoldenLotus"/>
          <w:b/>
          <w:bC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من</w:t>
      </w:r>
      <w:r w:rsidRPr="00DA15F6">
        <w:rPr>
          <w:rFonts w:ascii="AAA GoldenLotus" w:hAnsi="AAA GoldenLotus" w:cs="AAA GoldenLotus"/>
          <w:b/>
          <w:bCs/>
          <w:sz w:val="32"/>
          <w:szCs w:val="32"/>
          <w:rtl/>
        </w:rPr>
        <w:t xml:space="preserve"> ]</w:t>
      </w:r>
      <w:r w:rsidRPr="00DA15F6">
        <w:rPr>
          <w:rFonts w:ascii="AAA GoldenLotus" w:hAnsi="AAA GoldenLotus" w:cs="AAA GoldenLotus"/>
          <w:sz w:val="32"/>
          <w:szCs w:val="32"/>
          <w:rtl/>
          <w:lang w:bidi="ar-EG"/>
        </w:rPr>
        <w:t xml:space="preserve"> الجارة </w:t>
      </w:r>
      <w:r w:rsidRPr="00DA15F6">
        <w:rPr>
          <w:rFonts w:ascii="AAA GoldenLotus" w:hAnsi="AAA GoldenLotus" w:cs="AAA GoldenLotus" w:hint="c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w:t>
      </w:r>
      <w:r w:rsidRPr="00DA15F6">
        <w:rPr>
          <w:rFonts w:ascii="AAA GoldenLotus" w:hAnsi="AAA GoldenLotus" w:cs="AAA GoldenLotus"/>
          <w:b/>
          <w:bCs/>
          <w:sz w:val="32"/>
          <w:szCs w:val="32"/>
          <w:rtl/>
          <w:lang w:bidi="ar-EG"/>
        </w:rPr>
        <w:t>الشرك</w:t>
      </w:r>
      <w:r w:rsidRPr="00DA15F6">
        <w:rPr>
          <w:rFonts w:ascii="AAA GoldenLotus" w:hAnsi="AAA GoldenLotus" w:cs="AAA GoldenLotus" w:hint="cs"/>
          <w:b/>
          <w:bCs/>
          <w:sz w:val="32"/>
          <w:szCs w:val="32"/>
          <w:rtl/>
          <w:lang w:bidi="ar-EG"/>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اسم مجرور </w:t>
      </w:r>
      <w:r w:rsidRPr="00DA15F6">
        <w:rPr>
          <w:rFonts w:ascii="AAA GoldenLotus" w:hAnsi="AAA GoldenLotus" w:cs="AAA GoldenLotus" w:hint="cs"/>
          <w:sz w:val="32"/>
          <w:szCs w:val="32"/>
          <w:rtl/>
          <w:lang w:bidi="ar-EG"/>
        </w:rPr>
        <w:t>بـ (</w:t>
      </w:r>
      <w:r w:rsidRPr="00DA15F6">
        <w:rPr>
          <w:rFonts w:ascii="AAA GoldenLotus" w:hAnsi="AAA GoldenLotus" w:cs="AAA GoldenLotus"/>
          <w:sz w:val="32"/>
          <w:szCs w:val="32"/>
          <w:rtl/>
          <w:lang w:bidi="ar-EG"/>
        </w:rPr>
        <w:t>من</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 والجار والمجرور </w:t>
      </w:r>
      <w:r w:rsidRPr="00DA15F6">
        <w:rPr>
          <w:rFonts w:ascii="AAA GoldenLotus" w:hAnsi="AAA GoldenLotus" w:cs="AAA GoldenLotus"/>
          <w:sz w:val="32"/>
          <w:szCs w:val="32"/>
          <w:rtl/>
          <w:lang w:bidi="ar-EG"/>
        </w:rPr>
        <w:t xml:space="preserve">في محل رفع خبر مقدم ، </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أن</w:t>
      </w:r>
      <w:r w:rsidRPr="00DA15F6">
        <w:rPr>
          <w:rFonts w:ascii="AAA GoldenLotus" w:hAnsi="AAA GoldenLotus" w:cs="AAA GoldenLotus" w:hint="cs"/>
          <w:b/>
          <w:bCs/>
          <w:sz w:val="32"/>
          <w:szCs w:val="32"/>
          <w:rtl/>
          <w:lang w:bidi="ar-EG"/>
        </w:rPr>
        <w:t xml:space="preserve"> يستغيث}</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 {أن} </w:t>
      </w:r>
      <w:r w:rsidRPr="00DA15F6">
        <w:rPr>
          <w:rFonts w:ascii="AAA GoldenLotus" w:hAnsi="AAA GoldenLotus" w:cs="AAA GoldenLotus"/>
          <w:sz w:val="32"/>
          <w:szCs w:val="32"/>
          <w:rtl/>
          <w:lang w:bidi="ar-EG"/>
        </w:rPr>
        <w:t xml:space="preserve">والفعل بعدها مصدر مؤول في محل رفع مبتدأ مؤخر ، أصل الكلام : الاستغاثة بغير الله من الشرك </w:t>
      </w:r>
      <w:r w:rsidRPr="00DA15F6">
        <w:rPr>
          <w:rFonts w:ascii="AAA GoldenLotus" w:hAnsi="AAA GoldenLotus" w:cs="AAA GoldenLotus"/>
          <w:sz w:val="32"/>
          <w:szCs w:val="32"/>
          <w:rtl/>
        </w:rPr>
        <w:t>.</w:t>
      </w:r>
    </w:p>
    <w:p w:rsidR="002C2E1E" w:rsidRPr="00DA15F6" w:rsidRDefault="002C2E1E" w:rsidP="002C2E1E">
      <w:pPr>
        <w:ind w:firstLine="284"/>
        <w:jc w:val="lowKashida"/>
        <w:rPr>
          <w:rFonts w:ascii="AAA GoldenLotus" w:hAnsi="AAA GoldenLotus" w:cs="AAA GoldenLotus"/>
          <w:spacing w:val="-4"/>
          <w:sz w:val="32"/>
          <w:szCs w:val="32"/>
          <w:rtl/>
        </w:rPr>
      </w:pPr>
      <w:r w:rsidRPr="00DA15F6">
        <w:rPr>
          <w:rFonts w:ascii="AAA GoldenLotus" w:hAnsi="AAA GoldenLotus" w:cs="AAA GoldenLotus" w:hint="cs"/>
          <w:b/>
          <w:bCs/>
          <w:spacing w:val="-4"/>
          <w:sz w:val="32"/>
          <w:szCs w:val="32"/>
          <w:rtl/>
          <w:lang w:bidi="ar-EG"/>
        </w:rPr>
        <w:lastRenderedPageBreak/>
        <w:t>{</w:t>
      </w:r>
      <w:r w:rsidRPr="00DA15F6">
        <w:rPr>
          <w:rFonts w:ascii="AAA GoldenLotus" w:hAnsi="AAA GoldenLotus" w:cs="AAA GoldenLotus"/>
          <w:b/>
          <w:bCs/>
          <w:spacing w:val="-4"/>
          <w:sz w:val="32"/>
          <w:szCs w:val="32"/>
          <w:rtl/>
          <w:lang w:bidi="ar-EG"/>
        </w:rPr>
        <w:t>أن يستغيث</w:t>
      </w:r>
      <w:r w:rsidRPr="00DA15F6">
        <w:rPr>
          <w:rFonts w:ascii="AAA GoldenLotus" w:hAnsi="AAA GoldenLotus" w:cs="AAA GoldenLotus" w:hint="cs"/>
          <w:spacing w:val="-4"/>
          <w:sz w:val="32"/>
          <w:szCs w:val="32"/>
          <w:rtl/>
          <w:lang w:bidi="ar-EG"/>
        </w:rPr>
        <w:t xml:space="preserve">} </w:t>
      </w:r>
      <w:r w:rsidRPr="00DA15F6">
        <w:rPr>
          <w:rFonts w:ascii="AAA GoldenLotus" w:hAnsi="AAA GoldenLotus" w:cs="AAA GoldenLotus"/>
          <w:spacing w:val="-4"/>
          <w:sz w:val="32"/>
          <w:szCs w:val="32"/>
          <w:rtl/>
          <w:lang w:bidi="ar-EG"/>
        </w:rPr>
        <w:t xml:space="preserve"> </w:t>
      </w:r>
      <w:r w:rsidRPr="00DA15F6">
        <w:rPr>
          <w:rFonts w:ascii="AAA GoldenLotus" w:hAnsi="AAA GoldenLotus" w:cs="AAA GoldenLotus"/>
          <w:spacing w:val="-4"/>
          <w:sz w:val="32"/>
          <w:szCs w:val="32"/>
          <w:rtl/>
        </w:rPr>
        <w:t>:</w:t>
      </w:r>
      <w:r w:rsidRPr="00DA15F6">
        <w:rPr>
          <w:rFonts w:ascii="AAA GoldenLotus" w:hAnsi="AAA GoldenLotus" w:cs="AAA GoldenLotus"/>
          <w:spacing w:val="-4"/>
          <w:sz w:val="32"/>
          <w:szCs w:val="32"/>
          <w:rtl/>
          <w:lang w:bidi="ar-EG"/>
        </w:rPr>
        <w:t xml:space="preserve"> الاستغاثة هي طلب الغوث مخافة الوقوع في الضرر والشدة أو بعد </w:t>
      </w:r>
      <w:r w:rsidRPr="00DA15F6">
        <w:rPr>
          <w:rFonts w:ascii="AAA GoldenLotus" w:hAnsi="AAA GoldenLotus" w:cs="AAA GoldenLotus" w:hint="cs"/>
          <w:spacing w:val="-4"/>
          <w:sz w:val="32"/>
          <w:szCs w:val="32"/>
          <w:rtl/>
          <w:lang w:bidi="ar-EG"/>
        </w:rPr>
        <w:t xml:space="preserve">الوقوع فى الشدة , </w:t>
      </w:r>
      <w:r w:rsidRPr="00DA15F6">
        <w:rPr>
          <w:rFonts w:ascii="AAA GoldenLotus" w:hAnsi="AAA GoldenLotus" w:cs="AAA GoldenLotus"/>
          <w:spacing w:val="-4"/>
          <w:sz w:val="32"/>
          <w:szCs w:val="32"/>
          <w:rtl/>
          <w:lang w:bidi="ar-EG"/>
        </w:rPr>
        <w:t>وبعض</w:t>
      </w:r>
      <w:r w:rsidRPr="00DA15F6">
        <w:rPr>
          <w:rFonts w:ascii="AAA GoldenLotus" w:hAnsi="AAA GoldenLotus" w:cs="AAA GoldenLotus"/>
          <w:spacing w:val="-4"/>
          <w:sz w:val="32"/>
          <w:szCs w:val="32"/>
          <w:rtl/>
        </w:rPr>
        <w:t xml:space="preserve"> </w:t>
      </w:r>
      <w:r w:rsidRPr="00DA15F6">
        <w:rPr>
          <w:rFonts w:ascii="AAA GoldenLotus" w:hAnsi="AAA GoldenLotus" w:cs="AAA GoldenLotus"/>
          <w:spacing w:val="-4"/>
          <w:sz w:val="32"/>
          <w:szCs w:val="32"/>
          <w:rtl/>
          <w:lang w:bidi="ar-EG"/>
        </w:rPr>
        <w:t xml:space="preserve">أهل العلم فرَّق بين الاستغاثة والاستعاذة فجعل هناك فرقًا لطيفًا </w:t>
      </w:r>
      <w:r w:rsidRPr="00DA15F6">
        <w:rPr>
          <w:rFonts w:ascii="AAA GoldenLotus" w:hAnsi="AAA GoldenLotus" w:cs="AAA GoldenLotus"/>
          <w:spacing w:val="-4"/>
          <w:sz w:val="32"/>
          <w:szCs w:val="32"/>
          <w:rtl/>
        </w:rPr>
        <w:t>،</w:t>
      </w:r>
      <w:r w:rsidRPr="00DA15F6">
        <w:rPr>
          <w:rFonts w:ascii="AAA GoldenLotus" w:hAnsi="AAA GoldenLotus" w:cs="AAA GoldenLotus"/>
          <w:spacing w:val="-4"/>
          <w:sz w:val="32"/>
          <w:szCs w:val="32"/>
          <w:rtl/>
          <w:lang w:bidi="ar-EG"/>
        </w:rPr>
        <w:t xml:space="preserve"> قال </w:t>
      </w:r>
      <w:r w:rsidRPr="00DA15F6">
        <w:rPr>
          <w:rFonts w:ascii="AAA GoldenLotus" w:hAnsi="AAA GoldenLotus" w:cs="AAA GoldenLotus"/>
          <w:spacing w:val="-4"/>
          <w:sz w:val="32"/>
          <w:szCs w:val="32"/>
          <w:rtl/>
        </w:rPr>
        <w:t>:</w:t>
      </w:r>
      <w:r w:rsidRPr="00DA15F6">
        <w:rPr>
          <w:rFonts w:ascii="AAA GoldenLotus" w:hAnsi="AAA GoldenLotus" w:cs="AAA GoldenLotus"/>
          <w:spacing w:val="-4"/>
          <w:sz w:val="32"/>
          <w:szCs w:val="32"/>
          <w:rtl/>
          <w:lang w:bidi="ar-EG"/>
        </w:rPr>
        <w:t xml:space="preserve"> الاستعاذة طلب العوذ مما تخاف أن يقع مما تحاذره ، أما الاستغاثة فهي طلب الغوث من مكروه وقع أو ضرر أو مضرة وقعت </w:t>
      </w:r>
      <w:r w:rsidRPr="00DA15F6">
        <w:rPr>
          <w:rFonts w:ascii="AAA GoldenLotus" w:hAnsi="AAA GoldenLotus" w:cs="AAA GoldenLotus"/>
          <w:spacing w:val="-4"/>
          <w:sz w:val="32"/>
          <w:szCs w:val="32"/>
          <w:rtl/>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قوله :</w:t>
      </w:r>
      <w:r w:rsidRPr="00DA15F6">
        <w:rPr>
          <w:rFonts w:ascii="AAA GoldenLotus" w:hAnsi="AAA GoldenLotus" w:cs="AAA GoldenLotus" w:hint="cs"/>
          <w:b/>
          <w:bCs/>
          <w:sz w:val="32"/>
          <w:szCs w:val="32"/>
          <w:rtl/>
          <w:lang w:bidi="ar-EG"/>
        </w:rPr>
        <w:t xml:space="preserve"> </w:t>
      </w:r>
      <w:r w:rsidRPr="00DA15F6">
        <w:rPr>
          <w:rFonts w:ascii="AAA GoldenLotus" w:hAnsi="AAA GoldenLotus" w:cs="AAA GoldenLotus"/>
          <w:b/>
          <w:bCs/>
          <w:sz w:val="32"/>
          <w:szCs w:val="32"/>
          <w:rtl/>
          <w:lang w:bidi="ar-EG"/>
        </w:rPr>
        <w:t>( أو يدعو غيره</w:t>
      </w:r>
      <w:r w:rsidRPr="00DA15F6">
        <w:rPr>
          <w:rFonts w:ascii="AAA GoldenLotus" w:hAnsi="AAA GoldenLotus" w:cs="AAA GoldenLotus"/>
          <w:sz w:val="32"/>
          <w:szCs w:val="32"/>
          <w:rtl/>
          <w:lang w:bidi="ar-EG"/>
        </w:rPr>
        <w:t xml:space="preserve"> ) الدعاء أَعمّ من الاستغاثة فأنت تدعو الله جل</w:t>
      </w:r>
      <w:r w:rsidRPr="00DA15F6">
        <w:rPr>
          <w:rFonts w:ascii="AAA GoldenLotus" w:hAnsi="AAA GoldenLotus" w:cs="AAA GoldenLotus" w:hint="cs"/>
          <w:sz w:val="32"/>
          <w:szCs w:val="32"/>
          <w:rtl/>
          <w:lang w:bidi="ar-EG"/>
        </w:rPr>
        <w:t xml:space="preserve"> وعلا </w:t>
      </w:r>
      <w:r w:rsidRPr="00DA15F6">
        <w:rPr>
          <w:rFonts w:ascii="AAA GoldenLotus" w:hAnsi="AAA GoldenLotus" w:cs="AAA GoldenLotus"/>
          <w:sz w:val="32"/>
          <w:szCs w:val="32"/>
          <w:rtl/>
          <w:lang w:bidi="ar-EG"/>
        </w:rPr>
        <w:t xml:space="preserve"> بدفع الضر الذي وقع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أو تدعو الله جل وعلا في أن يُعِيذَك من شرٍ تخاف منه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أو تدعو الله جلَّ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علا في طلب رزق ، أو تدعو الله جل وعلا في أن يتوب عليك وغير ذلك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فالدعاء أعم من الاستغاثة ، وهذا من باب عطف العام على الخاص لأنَّ الدعاء أعم من الاستغاثة ، الاستغاثة مُقيدة إذا وقع بك ضرر ، أمَّا  الدعاء فهو أعم . </w:t>
      </w:r>
    </w:p>
    <w:p w:rsidR="002C2E1E" w:rsidRPr="00DA15F6" w:rsidRDefault="002C2E1E" w:rsidP="002C2E1E">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الدليل الأول :</w:t>
      </w:r>
    </w:p>
    <w:p w:rsidR="002C2E1E" w:rsidRPr="00DA15F6" w:rsidRDefault="002C2E1E" w:rsidP="002C2E1E">
      <w:pPr>
        <w:ind w:firstLine="284"/>
        <w:jc w:val="lowKashida"/>
        <w:rPr>
          <w:rFonts w:ascii="AAA GoldenLotus" w:hAnsi="AAA GoldenLotus" w:cs="AAA GoldenLotus"/>
          <w:b/>
          <w:bCs/>
          <w:sz w:val="32"/>
          <w:szCs w:val="32"/>
          <w:rtl/>
        </w:rPr>
      </w:pPr>
      <w:r w:rsidRPr="00DA15F6">
        <w:rPr>
          <w:rFonts w:ascii="AAA GoldenLotus" w:hAnsi="AAA GoldenLotus" w:cs="AAA GoldenLotus"/>
          <w:b/>
          <w:bCs/>
          <w:sz w:val="32"/>
          <w:szCs w:val="32"/>
          <w:rtl/>
        </w:rPr>
        <w:t>• وقول الله تعالى : { وَلاَ تَدْعُ مِن دُونِ اللّهِ مَا لاَ يَنفَعُكَ وَلاَ يَضُرُّكَ فَإِن فَعَلْتَ فَإِنَّكَ إِذاً مِّنَ الظَّالِمِينَ (106) وَإِن يَمْسَسْكَ اللّهُ بِضُرٍّ فَلاَ كَاشِفَ لَهُ إِلاَّ هُوَ (107) } [يونس]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بدأ المؤلف في ذكر الأدلة على أنَّ الاستغاثة بغير الله فيما لا يقدر عليه إلا الله وأنَّ دعاء غير الله فيما لا يقدر عليه إلا الله شرك أكبر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وهو يترك ذكر الحكم أحياناً لتعليم الطالب كيفية استنباط الحكم من الأدلة التي يأتي بها ، من هذه الأدلة قول الرب جلَّ وعلا في سورة يونس : { وَلاَ تَدْعُ مِن دُونِ اللّهِ مَا لاَ يَنفَعُكَ وَلاَ يَضُرُّكَ فَإِن فَعَلْتَ فَإِنَّكَ إِذاً مِّنَ الظَّالِمِينَ }</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b/>
          <w:bCs/>
          <w:sz w:val="32"/>
          <w:szCs w:val="32"/>
          <w:rtl/>
          <w:lang w:bidi="ar-EG"/>
        </w:rPr>
        <w:t xml:space="preserve"> </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ولا تدع</w:t>
      </w:r>
      <w:r w:rsidRPr="00DA15F6">
        <w:rPr>
          <w:rFonts w:ascii="AAA GoldenLotus" w:hAnsi="AAA GoldenLotus" w:cs="AAA GoldenLotus" w:hint="cs"/>
          <w:b/>
          <w:bCs/>
          <w:sz w:val="32"/>
          <w:szCs w:val="32"/>
          <w:rtl/>
          <w:lang w:bidi="ar-EG"/>
        </w:rPr>
        <w:t>}</w:t>
      </w:r>
      <w:r w:rsidRPr="00DA15F6">
        <w:rPr>
          <w:rFonts w:ascii="AAA GoldenLotus" w:hAnsi="AAA GoldenLotus" w:cs="AAA GoldenLotus"/>
          <w:sz w:val="32"/>
          <w:szCs w:val="32"/>
          <w:rtl/>
          <w:lang w:bidi="ar-EG"/>
        </w:rPr>
        <w:t xml:space="preserve"> : </w:t>
      </w:r>
      <w:r w:rsidRPr="00DA15F6">
        <w:rPr>
          <w:rFonts w:ascii="AAA GoldenLotus" w:hAnsi="AAA GoldenLotus" w:cs="AAA GoldenLotus"/>
          <w:b/>
          <w:bCs/>
          <w:sz w:val="32"/>
          <w:szCs w:val="32"/>
          <w:rtl/>
          <w:lang w:bidi="ar-EG"/>
        </w:rPr>
        <w:t>[لا]</w:t>
      </w:r>
      <w:r w:rsidRPr="00DA15F6">
        <w:rPr>
          <w:rFonts w:ascii="AAA GoldenLotus" w:hAnsi="AAA GoldenLotus" w:cs="AAA GoldenLotus"/>
          <w:sz w:val="32"/>
          <w:szCs w:val="32"/>
          <w:rtl/>
          <w:lang w:bidi="ar-EG"/>
        </w:rPr>
        <w:t xml:space="preserve"> هنا ناهية ، </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تدعُ</w:t>
      </w:r>
      <w:r w:rsidRPr="00DA15F6">
        <w:rPr>
          <w:rFonts w:ascii="AAA GoldenLotus" w:hAnsi="AAA GoldenLotus" w:cs="AAA GoldenLotus" w:hint="cs"/>
          <w:b/>
          <w:bCs/>
          <w:sz w:val="32"/>
          <w:szCs w:val="32"/>
          <w:rtl/>
          <w:lang w:bidi="ar-EG"/>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الخطاب ابتداءً </w:t>
      </w:r>
      <w:r w:rsidRPr="00DA15F6">
        <w:rPr>
          <w:rFonts w:ascii="AAA GoldenLotus" w:hAnsi="AAA GoldenLotus" w:cs="AAA GoldenLotus" w:hint="cs"/>
          <w:sz w:val="32"/>
          <w:szCs w:val="32"/>
          <w:rtl/>
          <w:lang w:bidi="ar-EG"/>
        </w:rPr>
        <w:t xml:space="preserve">هو </w:t>
      </w:r>
      <w:r w:rsidRPr="00DA15F6">
        <w:rPr>
          <w:rFonts w:ascii="AAA GoldenLotus" w:hAnsi="AAA GoldenLotus" w:cs="AAA GoldenLotus"/>
          <w:sz w:val="32"/>
          <w:szCs w:val="32"/>
          <w:rtl/>
          <w:lang w:bidi="ar-EG"/>
        </w:rPr>
        <w:t>للنبي صلى الله عليه وعلى آله وصحبه وسلم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وَلاَ تَدْعُ مِن دُونِ اللّهِ مَا لاَ يَنفَعُكَ وَلاَ يَضُرُّكَ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هل يُتصور أنَّ النبي صلى الله عليه وسلم الذي أتى بالتوحيد الخالص ودعا إلى التوحيد يدعو من دون الله ما لا ينفعه ولا يضره ؟!!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الجواب :</w:t>
      </w:r>
      <w:r w:rsidRPr="00DA15F6">
        <w:rPr>
          <w:rFonts w:ascii="AAA GoldenLotus" w:hAnsi="AAA GoldenLotus" w:cs="AAA GoldenLotus"/>
          <w:sz w:val="32"/>
          <w:szCs w:val="32"/>
          <w:rtl/>
          <w:lang w:bidi="ar-EG"/>
        </w:rPr>
        <w:t xml:space="preserve"> لا يتصور هذا في حال النبوة والرسالة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ولكنَّ الخطاب له صلى الله عليه وسلم ونحن له فيه تبع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فنحن مأمورون أن لا ندعوا من دون الله ما لا ينفعنا ولا يضرنا </w:t>
      </w:r>
      <w:r w:rsidRPr="00DA15F6">
        <w:rPr>
          <w:rFonts w:ascii="AAA GoldenLotus" w:hAnsi="AAA GoldenLotus" w:cs="AAA GoldenLotus"/>
          <w:sz w:val="32"/>
          <w:szCs w:val="32"/>
          <w:rtl/>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وَلاَ تَدْعُ مِن دُونِ اللّهِ</w:t>
      </w:r>
      <w:r w:rsidRPr="00DA15F6">
        <w:rPr>
          <w:rFonts w:ascii="AAA GoldenLotus" w:hAnsi="AAA GoldenLotus" w:cs="AAA GoldenLotus"/>
          <w:b/>
          <w:bCs/>
          <w:sz w:val="32"/>
          <w:szCs w:val="32"/>
          <w:rtl/>
        </w:rPr>
        <w:t xml:space="preserve"> » :</w:t>
      </w:r>
      <w:r w:rsidRPr="00DA15F6">
        <w:rPr>
          <w:rFonts w:ascii="AAA GoldenLotus" w:hAnsi="AAA GoldenLotus" w:cs="AAA GoldenLotus"/>
          <w:sz w:val="32"/>
          <w:szCs w:val="32"/>
          <w:rtl/>
          <w:lang w:bidi="ar-EG"/>
        </w:rPr>
        <w:t xml:space="preserve"> لو قال قائل أنا لا أدع</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 من دون الله ولكن أدعو مع الله </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 نقول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هذا أيضًا مقصود ، لا تدع من دون الله استقلالاً ولا تدع مع الله ما لا ينفعك ولا يضرك</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قوله : ( مَا لاَ يَنفَعُكَ وَلاَ يَضُرُّكَ )</w:t>
      </w:r>
      <w:r w:rsidRPr="00DA15F6">
        <w:rPr>
          <w:rFonts w:ascii="AAA GoldenLotus" w:hAnsi="AAA GoldenLotus" w:cs="AAA GoldenLotus" w:hint="cs"/>
          <w:sz w:val="32"/>
          <w:szCs w:val="32"/>
          <w:rtl/>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لو قال قائل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أنا سأدعو من دون الله ما ينفعني بناء</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على أنَّ</w:t>
      </w:r>
      <w:r w:rsidRPr="00DA15F6">
        <w:rPr>
          <w:rFonts w:ascii="AAA GoldenLotus" w:hAnsi="AAA GoldenLotus" w:cs="AAA GoldenLotus" w:hint="cs"/>
          <w:sz w:val="32"/>
          <w:szCs w:val="32"/>
          <w:rtl/>
          <w:lang w:bidi="ar-EG"/>
        </w:rPr>
        <w:t>ه جاء في</w:t>
      </w:r>
      <w:r w:rsidRPr="00DA15F6">
        <w:rPr>
          <w:rFonts w:ascii="AAA GoldenLotus" w:hAnsi="AAA GoldenLotus" w:cs="AAA GoldenLotus"/>
          <w:sz w:val="32"/>
          <w:szCs w:val="32"/>
          <w:rtl/>
          <w:lang w:bidi="ar-EG"/>
        </w:rPr>
        <w:t xml:space="preserve"> الآية </w:t>
      </w:r>
      <w:r w:rsidRPr="00DA15F6">
        <w:rPr>
          <w:rFonts w:ascii="AAA GoldenLotus" w:hAnsi="AAA GoldenLotus" w:cs="AAA GoldenLotus"/>
          <w:sz w:val="32"/>
          <w:szCs w:val="32"/>
          <w:rtl/>
        </w:rPr>
        <w:t>: «</w:t>
      </w:r>
      <w:r w:rsidRPr="00DA15F6">
        <w:rPr>
          <w:rFonts w:ascii="AAA GoldenLotus" w:hAnsi="AAA GoldenLotus" w:cs="AAA GoldenLotus"/>
          <w:sz w:val="32"/>
          <w:szCs w:val="32"/>
          <w:rtl/>
          <w:lang w:bidi="ar-EG"/>
        </w:rPr>
        <w:t xml:space="preserve"> وَلاَ تَدْعُ مِن دُونِ اللّهِ مَا لاَ يَنفَعُكَ وَلاَ يَضُرُّكَ</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فهل هنا مفهوم المخالفة معتبر ؟ بمعنى أن تدعو من دون الله الذي ينفعك أو يدفع عنك الضر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 xml:space="preserve"> الجواب </w:t>
      </w:r>
      <w:r w:rsidRPr="00DA15F6">
        <w:rPr>
          <w:rFonts w:ascii="AAA GoldenLotus" w:hAnsi="AAA GoldenLotus" w:cs="AAA GoldenLotus"/>
          <w:sz w:val="32"/>
          <w:szCs w:val="32"/>
          <w:rtl/>
          <w:lang w:bidi="ar-EG"/>
        </w:rPr>
        <w:t xml:space="preserve">: لا ، هذا القيد لبيان الواقع أو صفة كاشفة فكل من تدعوه من دون الله فهو لا ينفعك ولا يضرك وإن اعتقدت أنت أنه ينفع ويضر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مثل قوله تعالى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وَمَن يَدْعُ مَعَ اللَّهِ إِلَهاً آخَرَ لَا بُرْهَانَ لَهُ بِهِ } [المؤمنون : 117] فمن قال : سأعبد وأدع</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 م</w:t>
      </w:r>
      <w:r w:rsidRPr="00DA15F6">
        <w:rPr>
          <w:rFonts w:ascii="AAA GoldenLotus" w:hAnsi="AAA GoldenLotus" w:cs="AAA GoldenLotus" w:hint="cs"/>
          <w:sz w:val="32"/>
          <w:szCs w:val="32"/>
          <w:rtl/>
          <w:lang w:bidi="ar-EG"/>
        </w:rPr>
        <w:t>ن</w:t>
      </w:r>
      <w:r w:rsidRPr="00DA15F6">
        <w:rPr>
          <w:rFonts w:ascii="AAA GoldenLotus" w:hAnsi="AAA GoldenLotus" w:cs="AAA GoldenLotus"/>
          <w:sz w:val="32"/>
          <w:szCs w:val="32"/>
          <w:rtl/>
          <w:lang w:bidi="ar-EG"/>
        </w:rPr>
        <w:t xml:space="preserve"> عليه برهان ، نقول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هذا لبيان الواقع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أي إله ستدعوه من دون الله فإنَّه باطل ولا </w:t>
      </w:r>
      <w:r w:rsidRPr="00DA15F6">
        <w:rPr>
          <w:rFonts w:ascii="AAA GoldenLotus" w:hAnsi="AAA GoldenLotus" w:cs="AAA GoldenLotus"/>
          <w:sz w:val="32"/>
          <w:szCs w:val="32"/>
          <w:rtl/>
          <w:lang w:bidi="ar-EG"/>
        </w:rPr>
        <w:lastRenderedPageBreak/>
        <w:t xml:space="preserve">برهان لك به ، وهذا يسمونه صفة كاشفة أو بيان للواقع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فهو </w:t>
      </w:r>
      <w:r w:rsidRPr="00DA15F6">
        <w:rPr>
          <w:rFonts w:ascii="AAA GoldenLotus" w:hAnsi="AAA GoldenLotus" w:cs="AAA GoldenLotus"/>
          <w:sz w:val="32"/>
          <w:szCs w:val="32"/>
          <w:rtl/>
          <w:lang w:bidi="ar-EG"/>
        </w:rPr>
        <w:t>قيد يُ</w:t>
      </w:r>
      <w:r w:rsidRPr="00DA15F6">
        <w:rPr>
          <w:rFonts w:ascii="AAA GoldenLotus" w:hAnsi="AAA GoldenLotus" w:cs="AAA GoldenLotus" w:hint="cs"/>
          <w:sz w:val="32"/>
          <w:szCs w:val="32"/>
          <w:rtl/>
          <w:lang w:bidi="ar-EG"/>
        </w:rPr>
        <w:t>بي</w:t>
      </w:r>
      <w:r w:rsidRPr="00DA15F6">
        <w:rPr>
          <w:rFonts w:ascii="AAA GoldenLotus" w:hAnsi="AAA GoldenLotus" w:cs="AAA GoldenLotus"/>
          <w:sz w:val="32"/>
          <w:szCs w:val="32"/>
          <w:rtl/>
          <w:lang w:bidi="ar-EG"/>
        </w:rPr>
        <w:t>ن الواقع ، والواقع أنَّه مهما دعوت من دون الله من آلهة فإن برها</w:t>
      </w:r>
      <w:r w:rsidRPr="00DA15F6">
        <w:rPr>
          <w:rFonts w:ascii="AAA GoldenLotus" w:hAnsi="AAA GoldenLotus" w:cs="AAA GoldenLotus" w:hint="cs"/>
          <w:sz w:val="32"/>
          <w:szCs w:val="32"/>
          <w:rtl/>
          <w:lang w:bidi="ar-EG"/>
        </w:rPr>
        <w:t>ن</w:t>
      </w:r>
      <w:r w:rsidRPr="00DA15F6">
        <w:rPr>
          <w:rFonts w:ascii="AAA GoldenLotus" w:hAnsi="AAA GoldenLotus" w:cs="AAA GoldenLotus"/>
          <w:sz w:val="32"/>
          <w:szCs w:val="32"/>
          <w:rtl/>
          <w:lang w:bidi="ar-EG"/>
        </w:rPr>
        <w:t xml:space="preserve">ه باطل ولا دليل عليه </w:t>
      </w:r>
      <w:r w:rsidRPr="00DA15F6">
        <w:rPr>
          <w:rFonts w:ascii="AAA GoldenLotus" w:hAnsi="AAA GoldenLotus" w:cs="AAA GoldenLotus"/>
          <w:sz w:val="32"/>
          <w:szCs w:val="32"/>
          <w:rtl/>
        </w:rPr>
        <w:t xml:space="preserve">. </w:t>
      </w:r>
    </w:p>
    <w:p w:rsidR="002C2E1E" w:rsidRPr="00DA15F6" w:rsidRDefault="002C2E1E" w:rsidP="002C2E1E">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فَإِن فَعَلْتَ فَإِنَّكَ إِذاً مِّنَ الظَّالِمِينَ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قوله: ( فَإِن فَعَلْتَ )</w:t>
      </w:r>
      <w:r w:rsidRPr="00DA15F6">
        <w:rPr>
          <w:rFonts w:ascii="AAA GoldenLotus" w:hAnsi="AAA GoldenLotus" w:cs="AAA GoldenLotus"/>
          <w:b/>
          <w:bCs/>
          <w:sz w:val="32"/>
          <w:szCs w:val="32"/>
          <w:rtl/>
        </w:rPr>
        <w:t>:</w:t>
      </w:r>
      <w:r w:rsidRPr="00DA15F6">
        <w:rPr>
          <w:rFonts w:ascii="AAA GoldenLotus" w:hAnsi="AAA GoldenLotus" w:cs="AAA GoldenLotus"/>
          <w:sz w:val="32"/>
          <w:szCs w:val="32"/>
          <w:rtl/>
          <w:lang w:bidi="ar-EG"/>
        </w:rPr>
        <w:t xml:space="preserve"> والنبي صلى الله عليه وسلم لا يفعل ذلك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فَإِنَّكَ إِذاً مِّنَ الظَّالِمِينَ </w:t>
      </w:r>
      <w:r w:rsidRPr="00DA15F6">
        <w:rPr>
          <w:rFonts w:ascii="AAA GoldenLotus" w:hAnsi="AAA GoldenLotus" w:cs="AAA GoldenLotus"/>
          <w:b/>
          <w:bCs/>
          <w:sz w:val="32"/>
          <w:szCs w:val="32"/>
          <w:rtl/>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هذا جواب الشرط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والظالمون هنا هم المشركون الكافرون ، فالظلم هنا الشرك </w:t>
      </w:r>
      <w:r w:rsidRPr="00DA15F6">
        <w:rPr>
          <w:rFonts w:ascii="AAA GoldenLotus" w:hAnsi="AAA GoldenLotus" w:cs="AAA GoldenLotus" w:hint="cs"/>
          <w:sz w:val="32"/>
          <w:szCs w:val="32"/>
          <w:rtl/>
          <w:lang w:bidi="ar-EG"/>
        </w:rPr>
        <w:t>كما في قوله :</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إِنَّ الشِّرْكَ لَظُلْمٌ عَظِيمٌ } [لقمان :13] إذاً لو فعل هذا النبي صلى الله عليه وسلم لكان من الظالمين </w:t>
      </w:r>
      <w:r w:rsidRPr="00DA15F6">
        <w:rPr>
          <w:rFonts w:ascii="AAA GoldenLotus" w:hAnsi="AAA GoldenLotus" w:cs="AAA GoldenLotus" w:hint="cs"/>
          <w:sz w:val="32"/>
          <w:szCs w:val="32"/>
          <w:rtl/>
          <w:lang w:bidi="ar-EG"/>
        </w:rPr>
        <w:t>أ</w:t>
      </w:r>
      <w:r w:rsidRPr="00DA15F6">
        <w:rPr>
          <w:rFonts w:ascii="AAA GoldenLotus" w:hAnsi="AAA GoldenLotus" w:cs="AAA GoldenLotus"/>
          <w:sz w:val="32"/>
          <w:szCs w:val="32"/>
          <w:rtl/>
          <w:lang w:bidi="ar-EG"/>
        </w:rPr>
        <w:t xml:space="preserve">ي من المشركين ، بل لو فعل هذا الأنبياء كلهم </w:t>
      </w:r>
      <w:r w:rsidRPr="00DA15F6">
        <w:rPr>
          <w:rFonts w:ascii="AAA GoldenLotus" w:hAnsi="AAA GoldenLotus" w:cs="AAA GoldenLotus" w:hint="cs"/>
          <w:sz w:val="32"/>
          <w:szCs w:val="32"/>
          <w:rtl/>
          <w:lang w:bidi="ar-EG"/>
        </w:rPr>
        <w:t xml:space="preserve">وحاشاهم </w:t>
      </w:r>
      <w:r w:rsidRPr="00DA15F6">
        <w:rPr>
          <w:rFonts w:ascii="AAA GoldenLotus" w:hAnsi="AAA GoldenLotus" w:cs="AAA GoldenLotus"/>
          <w:sz w:val="32"/>
          <w:szCs w:val="32"/>
          <w:rtl/>
          <w:lang w:bidi="ar-EG"/>
        </w:rPr>
        <w:t xml:space="preserve">لكانوا من المشركين { وَلَقَدْ أُوحِيَ إِلَيْكَ وَإِلَى الَّذِينَ مِنْ قَبْلِكَ لَئِنْ أَشْرَكْتَ لَيَحْبَطَنَّ عَمَلُكَ وَلَتَكُونَنَّ مِنَ الْخَاسِرِينَ } [الزمر :65] </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قوله:</w:t>
      </w:r>
      <w:r w:rsidRPr="00DA15F6">
        <w:rPr>
          <w:rFonts w:ascii="AAA GoldenLotus" w:hAnsi="AAA GoldenLotus" w:cs="AAA GoldenLotus" w:hint="cs"/>
          <w:b/>
          <w:bCs/>
          <w:sz w:val="32"/>
          <w:szCs w:val="32"/>
          <w:rtl/>
          <w:lang w:bidi="ar-EG"/>
        </w:rPr>
        <w:t xml:space="preserve"> </w:t>
      </w:r>
      <w:r w:rsidRPr="00DA15F6">
        <w:rPr>
          <w:rFonts w:ascii="AAA GoldenLotus" w:hAnsi="AAA GoldenLotus" w:cs="AAA GoldenLotus"/>
          <w:b/>
          <w:bCs/>
          <w:sz w:val="32"/>
          <w:szCs w:val="32"/>
          <w:rtl/>
          <w:lang w:bidi="ar-EG"/>
        </w:rPr>
        <w:t>( فإن فعلت فإنك إذًا من الظالمين)</w:t>
      </w:r>
      <w:r w:rsidRPr="00DA15F6">
        <w:rPr>
          <w:rFonts w:ascii="AAA GoldenLotus" w:hAnsi="AAA GoldenLotus" w:cs="AAA GoldenLotus"/>
          <w:sz w:val="32"/>
          <w:szCs w:val="32"/>
          <w:rtl/>
          <w:lang w:bidi="ar-EG"/>
        </w:rPr>
        <w:t xml:space="preserve"> والظلم هو وضع الشيء في غير موضعه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كان الشرك ظلمًا لأن</w:t>
      </w:r>
      <w:r w:rsidRPr="00DA15F6">
        <w:rPr>
          <w:rFonts w:ascii="AAA GoldenLotus" w:hAnsi="AAA GoldenLotus" w:cs="AAA GoldenLotus" w:hint="cs"/>
          <w:sz w:val="32"/>
          <w:szCs w:val="32"/>
          <w:rtl/>
          <w:lang w:bidi="ar-EG"/>
        </w:rPr>
        <w:t xml:space="preserve"> العبد وضع</w:t>
      </w:r>
      <w:r w:rsidRPr="00DA15F6">
        <w:rPr>
          <w:rFonts w:ascii="AAA GoldenLotus" w:hAnsi="AAA GoldenLotus" w:cs="AAA GoldenLotus"/>
          <w:sz w:val="32"/>
          <w:szCs w:val="32"/>
          <w:rtl/>
          <w:lang w:bidi="ar-EG"/>
        </w:rPr>
        <w:t xml:space="preserve"> العبادة في غير موضعها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صرف العبادة لغير الله فمن صرف العبادة لغير الله فقد أتى بالشرك الأكبر الصريح </w:t>
      </w:r>
      <w:r w:rsidRPr="00DA15F6">
        <w:rPr>
          <w:rFonts w:ascii="AAA GoldenLotus" w:hAnsi="AAA GoldenLotus" w:cs="AAA GoldenLotus"/>
          <w:sz w:val="32"/>
          <w:szCs w:val="32"/>
          <w:rtl/>
        </w:rPr>
        <w:t>.</w:t>
      </w:r>
    </w:p>
    <w:p w:rsidR="002C2E1E" w:rsidRPr="00DA15F6" w:rsidRDefault="002C2E1E" w:rsidP="002C2E1E">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قوله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وَلاَ تَدْعُ مِن دُونِ اللّهِ مَا لاَ يَنفَعُكَ وَلاَ يَضُرُّكَ </w:t>
      </w:r>
      <w:r w:rsidRPr="00DA15F6">
        <w:rPr>
          <w:rFonts w:ascii="AAA GoldenLotus" w:hAnsi="AAA GoldenLotus" w:cs="AAA GoldenLotus"/>
          <w:b/>
          <w:bCs/>
          <w:sz w:val="32"/>
          <w:szCs w:val="32"/>
          <w:rtl/>
        </w:rPr>
        <w:t>»</w:t>
      </w:r>
    </w:p>
    <w:p w:rsidR="002C2E1E" w:rsidRPr="00DA15F6" w:rsidRDefault="002C2E1E" w:rsidP="002C2E1E">
      <w:pPr>
        <w:ind w:firstLine="284"/>
        <w:jc w:val="lowKashida"/>
        <w:rPr>
          <w:rFonts w:ascii="AAA GoldenLotus" w:hAnsi="AAA GoldenLotus" w:cs="AAA GoldenLotus"/>
          <w:b/>
          <w:bCs/>
          <w:sz w:val="32"/>
          <w:szCs w:val="32"/>
          <w:rtl/>
        </w:rPr>
      </w:pP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 xml:space="preserve">الدعاء قسمان : دعاء مسألة ، ودعاء عبادة </w:t>
      </w:r>
      <w:r w:rsidRPr="00DA15F6">
        <w:rPr>
          <w:rFonts w:ascii="AAA GoldenLotus" w:hAnsi="AAA GoldenLotus" w:cs="AAA GoldenLotus" w:hint="cs"/>
          <w:b/>
          <w:bCs/>
          <w:sz w:val="32"/>
          <w:szCs w:val="32"/>
          <w:rtl/>
        </w:rPr>
        <w:t>.</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rPr>
        <w:t>القسم الأول :</w:t>
      </w:r>
      <w:r w:rsidRPr="00DA15F6">
        <w:rPr>
          <w:rFonts w:ascii="AAA GoldenLotus" w:hAnsi="AAA GoldenLotus" w:cs="AAA GoldenLotus"/>
          <w:b/>
          <w:bCs/>
          <w:sz w:val="32"/>
          <w:szCs w:val="32"/>
          <w:rtl/>
          <w:lang w:bidi="ar-EG"/>
        </w:rPr>
        <w:t xml:space="preserve"> دعاء المسألة</w:t>
      </w:r>
      <w:r w:rsidRPr="00DA15F6">
        <w:rPr>
          <w:rFonts w:ascii="AAA GoldenLotus" w:hAnsi="AAA GoldenLotus" w:cs="AAA GoldenLotus"/>
          <w:sz w:val="32"/>
          <w:szCs w:val="32"/>
          <w:rtl/>
          <w:lang w:bidi="ar-EG"/>
        </w:rPr>
        <w:t xml:space="preserve"> أن تقول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يا رب ارزقني ، يا رب أعطني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يا رب أدخلني الجنة ، ونحو ذلك فهذا دعاء المسألة </w:t>
      </w:r>
      <w:r w:rsidRPr="00DA15F6">
        <w:rPr>
          <w:rFonts w:ascii="AAA GoldenLotus" w:hAnsi="AAA GoldenLotus" w:cs="AAA GoldenLotus"/>
          <w:sz w:val="32"/>
          <w:szCs w:val="32"/>
          <w:rtl/>
        </w:rPr>
        <w:t>.</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rPr>
        <w:t>القسم الثاني</w:t>
      </w:r>
      <w:r w:rsidRPr="00DA15F6">
        <w:rPr>
          <w:rFonts w:ascii="AAA GoldenLotus" w:hAnsi="AAA GoldenLotus" w:cs="AAA GoldenLotus"/>
          <w:b/>
          <w:bCs/>
          <w:sz w:val="32"/>
          <w:szCs w:val="32"/>
          <w:rtl/>
          <w:lang w:bidi="ar-EG"/>
        </w:rPr>
        <w:t xml:space="preserve"> : دعاء العبادة</w:t>
      </w:r>
      <w:r w:rsidRPr="00DA15F6">
        <w:rPr>
          <w:rFonts w:ascii="AAA GoldenLotus" w:hAnsi="AAA GoldenLotus" w:cs="AAA GoldenLotus"/>
          <w:sz w:val="32"/>
          <w:szCs w:val="32"/>
          <w:rtl/>
          <w:lang w:bidi="ar-EG"/>
        </w:rPr>
        <w:t xml:space="preserve"> ، مثاله أن تعمل العبادة كأن تصلي و تقرأ القرآن ،  تذكر الرحمن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تفعل كل هذا و لسان حالك أنك سائل داع ،</w:t>
      </w:r>
      <w:r w:rsidRPr="00DA15F6">
        <w:rPr>
          <w:rFonts w:ascii="AAA GoldenLotus" w:hAnsi="AAA GoldenLotus" w:cs="AAA GoldenLotus" w:hint="cs"/>
          <w:sz w:val="32"/>
          <w:szCs w:val="32"/>
          <w:rtl/>
          <w:lang w:bidi="ar-EG"/>
        </w:rPr>
        <w:t xml:space="preserve"> ت</w:t>
      </w:r>
      <w:r w:rsidRPr="00DA15F6">
        <w:rPr>
          <w:rFonts w:ascii="AAA GoldenLotus" w:hAnsi="AAA GoldenLotus" w:cs="AAA GoldenLotus"/>
          <w:sz w:val="32"/>
          <w:szCs w:val="32"/>
          <w:rtl/>
          <w:lang w:bidi="ar-EG"/>
        </w:rPr>
        <w:t xml:space="preserve">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يا رب ذكرتك فأعطني وأجرني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واخلف علي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وأعطني الحسنات والدرجات العلا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فأنت ذاكر تقول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سبحان الله والحمد لله والله أكبر ، و</w:t>
      </w:r>
      <w:r w:rsidRPr="00DA15F6">
        <w:rPr>
          <w:rFonts w:ascii="AAA GoldenLotus" w:hAnsi="AAA GoldenLotus" w:cs="AAA GoldenLotus" w:hint="cs"/>
          <w:sz w:val="32"/>
          <w:szCs w:val="32"/>
          <w:rtl/>
          <w:lang w:bidi="ar-EG"/>
        </w:rPr>
        <w:t xml:space="preserve">في الوقت </w:t>
      </w:r>
      <w:r w:rsidRPr="00DA15F6">
        <w:rPr>
          <w:rFonts w:ascii="AAA GoldenLotus" w:hAnsi="AAA GoldenLotus" w:cs="AAA GoldenLotus"/>
          <w:sz w:val="32"/>
          <w:szCs w:val="32"/>
          <w:rtl/>
          <w:lang w:bidi="ar-EG"/>
        </w:rPr>
        <w:t>نفس</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 أنت داع لأنك قصدت أن تذكر الله جلَّ وعلا وتطلب ما عنده من النوال والعطاء والأجر والثواب ، فأنت ذاكر داع سائل طالبٌ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حقيقة أمرك أنك طالبٌ ما عند الله سبحانه وتعالى ، إذاً المصلي طالب ما عند الله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قارئ القرآن طالب ما عند الله جل وعلا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الذاكر طالب ما عند الله وقس على هذا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هذا يسمى بدعاء العبادة ، </w:t>
      </w:r>
      <w:r w:rsidRPr="00DA15F6">
        <w:rPr>
          <w:rFonts w:ascii="AAA GoldenLotus" w:hAnsi="AAA GoldenLotus" w:cs="AAA GoldenLotus" w:hint="cs"/>
          <w:sz w:val="32"/>
          <w:szCs w:val="32"/>
          <w:rtl/>
          <w:lang w:bidi="ar-EG"/>
        </w:rPr>
        <w:t>أ</w:t>
      </w:r>
      <w:r w:rsidRPr="00DA15F6">
        <w:rPr>
          <w:rFonts w:ascii="AAA GoldenLotus" w:hAnsi="AAA GoldenLotus" w:cs="AAA GoldenLotus"/>
          <w:sz w:val="32"/>
          <w:szCs w:val="32"/>
          <w:rtl/>
          <w:lang w:bidi="ar-EG"/>
        </w:rPr>
        <w:t xml:space="preserve">ي تتعبد وحقيقة أمرك أنك تدعو وتسأل </w:t>
      </w:r>
      <w:r w:rsidRPr="00DA15F6">
        <w:rPr>
          <w:rFonts w:ascii="AAA GoldenLotus" w:hAnsi="AAA GoldenLotus" w:cs="AAA GoldenLotus"/>
          <w:sz w:val="32"/>
          <w:szCs w:val="32"/>
          <w:rtl/>
        </w:rPr>
        <w:t>.</w:t>
      </w:r>
    </w:p>
    <w:p w:rsidR="002C2E1E" w:rsidRPr="00DA15F6" w:rsidRDefault="002C2E1E" w:rsidP="002C2E1E">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يقول أهل العلم بأنَّ دعاء المسألة متضمن لدعاء العبادة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ودعاء العبادة مستلزم للمسألة  ، دعاء المسألة يتضمن دعاء العبادة ؛ لأنَّك عندما تسأل ربك وتطلب منه فهذا الطلب عبادة لذلك لا يجوز أن تصرف هذا الطلب </w:t>
      </w:r>
      <w:r w:rsidRPr="00DA15F6">
        <w:rPr>
          <w:rFonts w:ascii="AAA GoldenLotus" w:hAnsi="AAA GoldenLotus" w:cs="AAA GoldenLotus" w:hint="cs"/>
          <w:sz w:val="32"/>
          <w:szCs w:val="32"/>
          <w:rtl/>
          <w:lang w:bidi="ar-EG"/>
        </w:rPr>
        <w:t>ـ</w:t>
      </w:r>
      <w:r w:rsidRPr="00DA15F6">
        <w:rPr>
          <w:rFonts w:ascii="AAA GoldenLotus" w:hAnsi="AAA GoldenLotus" w:cs="AAA GoldenLotus"/>
          <w:sz w:val="32"/>
          <w:szCs w:val="32"/>
          <w:rtl/>
          <w:lang w:bidi="ar-EG"/>
        </w:rPr>
        <w:t xml:space="preserve"> فيما لا يقدر عليه إلا الله </w:t>
      </w:r>
      <w:r w:rsidRPr="00DA15F6">
        <w:rPr>
          <w:rFonts w:ascii="AAA GoldenLotus" w:hAnsi="AAA GoldenLotus" w:cs="AAA GoldenLotus" w:hint="cs"/>
          <w:sz w:val="32"/>
          <w:szCs w:val="32"/>
          <w:rtl/>
          <w:lang w:bidi="ar-EG"/>
        </w:rPr>
        <w:t>ـ</w:t>
      </w:r>
      <w:r w:rsidRPr="00DA15F6">
        <w:rPr>
          <w:rFonts w:ascii="AAA GoldenLotus" w:hAnsi="AAA GoldenLotus" w:cs="AAA GoldenLotus"/>
          <w:sz w:val="32"/>
          <w:szCs w:val="32"/>
          <w:rtl/>
          <w:lang w:bidi="ar-EG"/>
        </w:rPr>
        <w:t xml:space="preserve"> لغيره فإذا صرفته لغيره كنت مشركًا ، فأنت حين تسأل تقول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يا رب أعطني ، يا رب ارزقني ، يا رب أدخلني الجنة هذا الطلب نفسه عبادة ، هذا معنى قولهم</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دعاء المسألة متضمن لدعاء العبادة </w:t>
      </w:r>
      <w:r w:rsidRPr="00DA15F6">
        <w:rPr>
          <w:rFonts w:ascii="AAA GoldenLotus" w:hAnsi="AAA GoldenLotus" w:cs="AAA GoldenLotus"/>
          <w:sz w:val="32"/>
          <w:szCs w:val="32"/>
          <w:rtl/>
        </w:rPr>
        <w:t xml:space="preserve">. </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 ودعاء العبادة مستلزم لدعاء المسألة ، أنت تصلي ، وتقرأ القرآن وتذكر الله ، لسان حالك يقول : يا رب قرأت القرآن وقمت الليل وصُمْتُ فأعطني </w:t>
      </w:r>
      <w:r w:rsidRPr="00DA15F6">
        <w:rPr>
          <w:rFonts w:ascii="AAA GoldenLotus" w:hAnsi="AAA GoldenLotus" w:cs="AAA GoldenLotus" w:hint="cs"/>
          <w:sz w:val="32"/>
          <w:szCs w:val="32"/>
          <w:rtl/>
          <w:lang w:bidi="ar-EG"/>
        </w:rPr>
        <w:t>.</w:t>
      </w:r>
    </w:p>
    <w:p w:rsidR="002C2E1E" w:rsidRPr="00DA15F6" w:rsidRDefault="002C2E1E" w:rsidP="002C2E1E">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lang w:bidi="ar-EG"/>
        </w:rPr>
        <w:t>قوله :</w:t>
      </w:r>
      <w:r w:rsidRPr="00DA15F6">
        <w:rPr>
          <w:rFonts w:ascii="AAA GoldenLotus" w:hAnsi="AAA GoldenLotus" w:cs="AAA GoldenLotus"/>
          <w:b/>
          <w:bCs/>
          <w:sz w:val="32"/>
          <w:szCs w:val="32"/>
          <w:rtl/>
          <w:lang w:bidi="ar-EG"/>
        </w:rPr>
        <w:t xml:space="preserve"> {</w:t>
      </w: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 xml:space="preserve">وَإِن يَمْسَسْكَ اللّهُ بِضُرٍّ فَلاَ كَاشِفَ لَهُ إِلاَّ هُوَ } </w:t>
      </w:r>
      <w:r w:rsidRPr="00DA15F6">
        <w:rPr>
          <w:rFonts w:ascii="AAA GoldenLotus" w:hAnsi="AAA GoldenLotus" w:cs="AAA GoldenLotus" w:hint="cs"/>
          <w:b/>
          <w:bCs/>
          <w:sz w:val="32"/>
          <w:szCs w:val="32"/>
          <w:rtl/>
        </w:rPr>
        <w:t>.</w:t>
      </w:r>
    </w:p>
    <w:p w:rsidR="002C2E1E" w:rsidRPr="00DA15F6" w:rsidRDefault="002C2E1E" w:rsidP="002C2E1E">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 xml:space="preserve"> </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الضر</w:t>
      </w:r>
      <w:r w:rsidRPr="00DA15F6">
        <w:rPr>
          <w:rFonts w:ascii="AAA GoldenLotus" w:hAnsi="AAA GoldenLotus" w:cs="AAA GoldenLotus" w:hint="cs"/>
          <w:b/>
          <w:bCs/>
          <w:sz w:val="32"/>
          <w:szCs w:val="32"/>
          <w:rtl/>
          <w:lang w:bidi="ar-EG"/>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سواء كان هذا الضر في الدين أم في الدنيا ، كأن يُبتلى الإنسان في دينه والعياذ بالله بارتكاب المعصية أو الفسق أو نحو ذلك ، وفي الدنيا كأن يبتلى بنقص المال أو بالمرض أو بالفاقة ونحو ذلك ، لكن من المسائل المهمة في هذه الكلمة أن </w:t>
      </w:r>
      <w:r w:rsidRPr="00DA15F6">
        <w:rPr>
          <w:rFonts w:ascii="AAA GoldenLotus" w:hAnsi="AAA GoldenLotus" w:cs="AAA GoldenLotus"/>
          <w:sz w:val="32"/>
          <w:szCs w:val="32"/>
          <w:rtl/>
          <w:lang w:bidi="ar-EG"/>
        </w:rPr>
        <w:lastRenderedPageBreak/>
        <w:t xml:space="preserve">تعرف وتوقن أنَّ الشر ليس إلى الله جلَّ وعلا وأنَّ الله جل وعلا أفعاله كلها خير ، وإنما يأتي الضر في المخلوقات والمفعولات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وأنَّ هذا الأمر نسبي فقد يكون ضرراً في أمرٍ معين بالنسبة لك لشعورك وإحساسك وما ترتب عليه ، لكن هو خيرٌ بالنسبة لغيرك سواءٌ كنت تعلم أين هذا الخير أم لا تعلم </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فربّنا جلَّ وعلا أفعاله كلها خير ليس في أفعاله شر ، إَّنما يقع الشر في المخلوقات وفي المفعولات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والشرُّ الواقع في المخلوقات أمر نسبي .</w:t>
      </w:r>
    </w:p>
    <w:p w:rsidR="00A743E4" w:rsidRPr="00DA15F6" w:rsidRDefault="002C2E1E"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وقد جاء في الحديث : </w:t>
      </w:r>
      <w:r w:rsidRPr="00DA15F6">
        <w:rPr>
          <w:rFonts w:ascii="AAA GoldenLotus" w:hAnsi="AAA GoldenLotus" w:cs="AAA GoldenLotus"/>
          <w:sz w:val="32"/>
          <w:szCs w:val="32"/>
          <w:rtl/>
        </w:rPr>
        <w:t>«</w:t>
      </w:r>
      <w:r w:rsidRPr="00DA15F6">
        <w:rPr>
          <w:rFonts w:ascii="AAA GoldenLotus" w:hAnsi="AAA GoldenLotus" w:cs="AAA GoldenLotus"/>
          <w:b/>
          <w:bCs/>
          <w:sz w:val="32"/>
          <w:szCs w:val="32"/>
          <w:rtl/>
          <w:lang w:bidi="ar-EG"/>
        </w:rPr>
        <w:t xml:space="preserve"> والشر ليس إليك</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hint="cs"/>
          <w:sz w:val="32"/>
          <w:szCs w:val="32"/>
          <w:rtl/>
        </w:rPr>
        <w:t xml:space="preserve"> (</w:t>
      </w:r>
      <w:r w:rsidRPr="00DA15F6">
        <w:rPr>
          <w:rStyle w:val="a4"/>
          <w:sz w:val="32"/>
          <w:szCs w:val="32"/>
          <w:rtl/>
        </w:rPr>
        <w:footnoteReference w:id="2"/>
      </w:r>
      <w:r w:rsidRPr="00DA15F6">
        <w:rPr>
          <w:rFonts w:hint="cs"/>
          <w:sz w:val="32"/>
          <w:szCs w:val="32"/>
          <w:rtl/>
        </w:rPr>
        <w:t>)</w:t>
      </w:r>
      <w:r w:rsidR="00A743E4" w:rsidRPr="00DA15F6">
        <w:rPr>
          <w:rFonts w:ascii="AAA GoldenLotus" w:hAnsi="AAA GoldenLotus" w:cs="AAA GoldenLotus" w:hint="cs"/>
          <w:sz w:val="32"/>
          <w:szCs w:val="32"/>
          <w:rtl/>
          <w:lang w:bidi="ar-EG"/>
        </w:rPr>
        <w:t>ف</w:t>
      </w:r>
      <w:r w:rsidR="00A743E4" w:rsidRPr="00DA15F6">
        <w:rPr>
          <w:rFonts w:ascii="AAA GoldenLotus" w:hAnsi="AAA GoldenLotus" w:cs="AAA GoldenLotus"/>
          <w:sz w:val="32"/>
          <w:szCs w:val="32"/>
          <w:rtl/>
          <w:lang w:bidi="ar-EG"/>
        </w:rPr>
        <w:t xml:space="preserve">لا ينسب </w:t>
      </w:r>
      <w:r w:rsidR="00A743E4" w:rsidRPr="00DA15F6">
        <w:rPr>
          <w:rFonts w:ascii="AAA GoldenLotus" w:hAnsi="AAA GoldenLotus" w:cs="AAA GoldenLotus" w:hint="cs"/>
          <w:sz w:val="32"/>
          <w:szCs w:val="32"/>
          <w:rtl/>
          <w:lang w:bidi="ar-EG"/>
        </w:rPr>
        <w:t xml:space="preserve">الشر </w:t>
      </w:r>
      <w:r w:rsidR="00A743E4" w:rsidRPr="00DA15F6">
        <w:rPr>
          <w:rFonts w:ascii="AAA GoldenLotus" w:hAnsi="AAA GoldenLotus" w:cs="AAA GoldenLotus"/>
          <w:sz w:val="32"/>
          <w:szCs w:val="32"/>
          <w:rtl/>
          <w:lang w:bidi="ar-EG"/>
        </w:rPr>
        <w:t>لأفعال</w:t>
      </w:r>
      <w:r w:rsidR="00A743E4" w:rsidRPr="00DA15F6">
        <w:rPr>
          <w:rFonts w:ascii="AAA GoldenLotus" w:hAnsi="AAA GoldenLotus" w:cs="AAA GoldenLotus" w:hint="cs"/>
          <w:sz w:val="32"/>
          <w:szCs w:val="32"/>
          <w:rtl/>
          <w:lang w:bidi="ar-EG"/>
        </w:rPr>
        <w:t xml:space="preserve">ه جلا وعلا </w:t>
      </w:r>
      <w:r w:rsidR="00A743E4" w:rsidRPr="00DA15F6">
        <w:rPr>
          <w:rFonts w:ascii="AAA GoldenLotus" w:hAnsi="AAA GoldenLotus" w:cs="AAA GoldenLotus"/>
          <w:sz w:val="32"/>
          <w:szCs w:val="32"/>
          <w:rtl/>
          <w:lang w:bidi="ar-EG"/>
        </w:rPr>
        <w:t>بل أفعاله كلها خير وهي لحكمة بالغة سواء</w:t>
      </w:r>
      <w:r w:rsidR="00A743E4" w:rsidRPr="00DA15F6">
        <w:rPr>
          <w:rFonts w:ascii="AAA GoldenLotus" w:hAnsi="AAA GoldenLotus" w:cs="AAA GoldenLotus" w:hint="cs"/>
          <w:sz w:val="32"/>
          <w:szCs w:val="32"/>
          <w:rtl/>
          <w:lang w:bidi="ar-EG"/>
        </w:rPr>
        <w:t>ً</w:t>
      </w:r>
      <w:r w:rsidR="00A743E4" w:rsidRPr="00DA15F6">
        <w:rPr>
          <w:rFonts w:ascii="AAA GoldenLotus" w:hAnsi="AAA GoldenLotus" w:cs="AAA GoldenLotus"/>
          <w:sz w:val="32"/>
          <w:szCs w:val="32"/>
          <w:rtl/>
          <w:lang w:bidi="ar-EG"/>
        </w:rPr>
        <w:t xml:space="preserve"> علمناها أم لم نعملها ، { وَإِن يَمْسَسْكَ اللّهُ بِضُرٍّ فَلاَ كَاشِفَ لَهُ إِلاَّ هُوَ وَإِن يُرِدْكَ بِخَيْرٍ فَلاَ رَآدَّ لِفَضْلِهِ } </w:t>
      </w:r>
      <w:r w:rsidR="00A743E4"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 xml:space="preserve">قوله :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وَإِن يَمْسَسْكَ اللّهُ بِضُرٍّ فَلاَ كَاشِفَ لَهُ إِلاَّ هُوَ</w:t>
      </w:r>
      <w:r w:rsidRPr="00DA15F6">
        <w:rPr>
          <w:rFonts w:ascii="AAA GoldenLotus" w:hAnsi="AAA GoldenLotus" w:cs="AAA GoldenLotus"/>
          <w:b/>
          <w:bCs/>
          <w:sz w:val="32"/>
          <w:szCs w:val="32"/>
          <w:rtl/>
        </w:rPr>
        <w:t xml:space="preserve"> »: [ </w:t>
      </w:r>
      <w:r w:rsidRPr="00DA15F6">
        <w:rPr>
          <w:rFonts w:ascii="AAA GoldenLotus" w:hAnsi="AAA GoldenLotus" w:cs="AAA GoldenLotus"/>
          <w:b/>
          <w:bCs/>
          <w:sz w:val="32"/>
          <w:szCs w:val="32"/>
          <w:rtl/>
          <w:lang w:bidi="ar-EG"/>
        </w:rPr>
        <w:t>لا</w:t>
      </w:r>
      <w:r w:rsidRPr="00DA15F6">
        <w:rPr>
          <w:rFonts w:ascii="AAA GoldenLotus" w:hAnsi="AAA GoldenLotus" w:cs="AAA GoldenLotus"/>
          <w:b/>
          <w:bCs/>
          <w:sz w:val="32"/>
          <w:szCs w:val="32"/>
          <w:rtl/>
        </w:rPr>
        <w:t xml:space="preserve"> ]:</w:t>
      </w:r>
      <w:r w:rsidRPr="00DA15F6">
        <w:rPr>
          <w:rFonts w:ascii="AAA GoldenLotus" w:hAnsi="AAA GoldenLotus" w:cs="AAA GoldenLotus"/>
          <w:sz w:val="32"/>
          <w:szCs w:val="32"/>
          <w:rtl/>
          <w:lang w:bidi="ar-EG"/>
        </w:rPr>
        <w:t xml:space="preserve"> نافية للجنس ،  </w:t>
      </w:r>
      <w:r w:rsidRPr="00DA15F6">
        <w:rPr>
          <w:rFonts w:ascii="AAA GoldenLotus" w:hAnsi="AAA GoldenLotus" w:cs="AAA GoldenLotus"/>
          <w:b/>
          <w:bCs/>
          <w:sz w:val="32"/>
          <w:szCs w:val="32"/>
          <w:rtl/>
          <w:lang w:bidi="ar-EG"/>
        </w:rPr>
        <w:t>(كَاشِفَ</w:t>
      </w:r>
      <w:r w:rsidRPr="00DA15F6">
        <w:rPr>
          <w:rFonts w:ascii="AAA GoldenLotus" w:hAnsi="AAA GoldenLotus" w:cs="AAA GoldenLotus"/>
          <w:b/>
          <w:bCs/>
          <w:sz w:val="32"/>
          <w:szCs w:val="32"/>
          <w:rtl/>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اسمها ، </w:t>
      </w:r>
      <w:r w:rsidRPr="00DA15F6">
        <w:rPr>
          <w:rFonts w:ascii="AAA GoldenLotus" w:hAnsi="AAA GoldenLotus" w:cs="AAA GoldenLotus"/>
          <w:b/>
          <w:bCs/>
          <w:sz w:val="32"/>
          <w:szCs w:val="32"/>
          <w:rtl/>
          <w:lang w:bidi="ar-EG"/>
        </w:rPr>
        <w:t>( لَهُ):</w:t>
      </w:r>
      <w:r w:rsidRPr="00DA15F6">
        <w:rPr>
          <w:rFonts w:ascii="AAA GoldenLotus" w:hAnsi="AAA GoldenLotus" w:cs="AAA GoldenLotus"/>
          <w:sz w:val="32"/>
          <w:szCs w:val="32"/>
          <w:rtl/>
          <w:lang w:bidi="ar-EG"/>
        </w:rPr>
        <w:t xml:space="preserve"> خبرُها</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فالشاهد من هذه الآية </w:t>
      </w:r>
      <w:r w:rsidRPr="00DA15F6">
        <w:rPr>
          <w:rFonts w:ascii="AAA GoldenLotus" w:hAnsi="AAA GoldenLotus" w:cs="AAA GoldenLotus"/>
          <w:sz w:val="32"/>
          <w:szCs w:val="32"/>
          <w:rtl/>
        </w:rPr>
        <w:t xml:space="preserve">: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فَلاَ كَاشِفَ لَهُ إِلاَّ هُوَ </w:t>
      </w:r>
      <w:r w:rsidRPr="00DA15F6">
        <w:rPr>
          <w:rFonts w:ascii="AAA GoldenLotus" w:hAnsi="AAA GoldenLotus" w:cs="AAA GoldenLotus"/>
          <w:b/>
          <w:bCs/>
          <w:sz w:val="32"/>
          <w:szCs w:val="32"/>
          <w:rtl/>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أي أنَّ الإنسان عليه أن لا يستغيث إلا بالله ولا يدعو إلا الله جلَّ وعلا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حسب التقسيم والقيد الذي ذكرناه </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hint="cs"/>
          <w:b/>
          <w:bCs/>
          <w:sz w:val="32"/>
          <w:szCs w:val="32"/>
          <w:rtl/>
          <w:lang w:bidi="ar-EG"/>
        </w:rPr>
        <w:t>قوله :</w:t>
      </w:r>
      <w:r w:rsidRPr="00DA15F6">
        <w:rPr>
          <w:rFonts w:ascii="AAA GoldenLotus" w:hAnsi="AAA GoldenLotus" w:cs="AAA GoldenLotus"/>
          <w:b/>
          <w:bCs/>
          <w:sz w:val="32"/>
          <w:szCs w:val="32"/>
          <w:rtl/>
          <w:lang w:bidi="ar-EG"/>
        </w:rPr>
        <w:t>{وَإِن يُرِدْكَ بِخَيْرٍ فَلاَ رَآدَّ لِفَضْلِهِ }</w:t>
      </w:r>
      <w:r w:rsidRPr="00DA15F6">
        <w:rPr>
          <w:rFonts w:ascii="AAA GoldenLotus" w:hAnsi="AAA GoldenLotus" w:cs="AAA GoldenLotus"/>
          <w:sz w:val="32"/>
          <w:szCs w:val="32"/>
          <w:rtl/>
          <w:lang w:bidi="ar-EG"/>
        </w:rPr>
        <w:t xml:space="preserve"> وفي آية الأنعام </w:t>
      </w:r>
      <w:r w:rsidRPr="00DA15F6">
        <w:rPr>
          <w:rFonts w:ascii="AAA GoldenLotus" w:hAnsi="AAA GoldenLotus" w:cs="AAA GoldenLotus"/>
          <w:sz w:val="32"/>
          <w:szCs w:val="32"/>
          <w:rtl/>
        </w:rPr>
        <w:t xml:space="preserve">: </w:t>
      </w:r>
      <w:r w:rsidRPr="00DA15F6">
        <w:rPr>
          <w:rFonts w:ascii="AAA GoldenLotus" w:hAnsi="AAA GoldenLotus" w:cs="AAA GoldenLotus"/>
          <w:b/>
          <w:bCs/>
          <w:sz w:val="32"/>
          <w:szCs w:val="32"/>
          <w:rtl/>
          <w:lang w:bidi="ar-EG"/>
        </w:rPr>
        <w:t>{ وَإِن يَمْسَسْكَ اللّهُ بِضُرٍّ فَلاَ كَاشِفَ لَهُ إِلاَّ هُوَ } [الأنعام :17]</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وانظر هنا إلى قوله :</w:t>
      </w:r>
      <w:r w:rsidRPr="00DA15F6">
        <w:rPr>
          <w:rFonts w:ascii="AAA GoldenLotus" w:hAnsi="AAA GoldenLotus" w:cs="AAA GoldenLotus"/>
          <w:b/>
          <w:bCs/>
          <w:sz w:val="32"/>
          <w:szCs w:val="32"/>
          <w:rtl/>
          <w:lang w:bidi="ar-EG"/>
        </w:rPr>
        <w:t>( يَمْسَسْكَ):</w:t>
      </w:r>
      <w:r w:rsidRPr="00DA15F6">
        <w:rPr>
          <w:rFonts w:ascii="AAA GoldenLotus" w:hAnsi="AAA GoldenLotus" w:cs="AAA GoldenLotus"/>
          <w:sz w:val="32"/>
          <w:szCs w:val="32"/>
          <w:rtl/>
          <w:lang w:bidi="ar-EG"/>
        </w:rPr>
        <w:t xml:space="preserve"> المس هو الشيء اليسير ، إن يمسسك الله بضر فلا يستطيع أحد ولو اجتمع أهل الأرض كلهم أن يكشفوا هذا ال</w:t>
      </w:r>
      <w:r w:rsidRPr="00DA15F6">
        <w:rPr>
          <w:rFonts w:ascii="AAA GoldenLotus" w:hAnsi="AAA GoldenLotus" w:cs="AAA GoldenLotus" w:hint="cs"/>
          <w:sz w:val="32"/>
          <w:szCs w:val="32"/>
          <w:rtl/>
          <w:lang w:bidi="ar-EG"/>
        </w:rPr>
        <w:t>ضر</w:t>
      </w:r>
      <w:r w:rsidRPr="00DA15F6">
        <w:rPr>
          <w:rFonts w:ascii="AAA GoldenLotus" w:hAnsi="AAA GoldenLotus" w:cs="AAA GoldenLotus"/>
          <w:sz w:val="32"/>
          <w:szCs w:val="32"/>
          <w:rtl/>
          <w:lang w:bidi="ar-EG"/>
        </w:rPr>
        <w:t xml:space="preserve"> ولو كان يسيرًا إلا أن يشاء الله جل وعلا ، </w:t>
      </w:r>
      <w:r w:rsidRPr="00DA15F6">
        <w:rPr>
          <w:rFonts w:ascii="AAA GoldenLotus" w:hAnsi="AAA GoldenLotus" w:cs="AAA GoldenLotus"/>
          <w:b/>
          <w:bCs/>
          <w:sz w:val="32"/>
          <w:szCs w:val="32"/>
          <w:rtl/>
          <w:lang w:bidi="ar-EG"/>
        </w:rPr>
        <w:t>{</w:t>
      </w: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 xml:space="preserve">وَإِن يُرِدْكَ بِخَيْرٍ فَلاَ رَآدَّ لِفَضْلِهِ } </w:t>
      </w:r>
      <w:r w:rsidRPr="00DA15F6">
        <w:rPr>
          <w:rFonts w:ascii="AAA GoldenLotus" w:hAnsi="AAA GoldenLotus" w:cs="AAA GoldenLotus"/>
          <w:b/>
          <w:bCs/>
          <w:sz w:val="32"/>
          <w:szCs w:val="32"/>
          <w:rtl/>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لا يستطيع أحد أن يرد فضل الله جل وعلا </w:t>
      </w:r>
      <w:r w:rsidRPr="00DA15F6">
        <w:rPr>
          <w:rFonts w:ascii="AAA GoldenLotus" w:hAnsi="AAA GoldenLotus" w:cs="AAA GoldenLotus" w:hint="cs"/>
          <w:sz w:val="32"/>
          <w:szCs w:val="32"/>
          <w:rtl/>
          <w:lang w:bidi="ar-EG"/>
        </w:rPr>
        <w:t>.</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 xml:space="preserve">قوله: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يُصيبُ بِهِ </w:t>
      </w:r>
      <w:r w:rsidRPr="00DA15F6">
        <w:rPr>
          <w:rFonts w:ascii="AAA GoldenLotus" w:hAnsi="AAA GoldenLotus" w:cs="AAA GoldenLotus"/>
          <w:b/>
          <w:bC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الضمير </w:t>
      </w:r>
      <w:r w:rsidRPr="00DA15F6">
        <w:rPr>
          <w:rFonts w:ascii="AAA GoldenLotus" w:hAnsi="AAA GoldenLotus" w:cs="AAA GoldenLotus" w:hint="cs"/>
          <w:sz w:val="32"/>
          <w:szCs w:val="32"/>
          <w:rtl/>
          <w:lang w:bidi="ar-EG"/>
        </w:rPr>
        <w:t xml:space="preserve">إما أن </w:t>
      </w:r>
      <w:r w:rsidRPr="00DA15F6">
        <w:rPr>
          <w:rFonts w:ascii="AAA GoldenLotus" w:hAnsi="AAA GoldenLotus" w:cs="AAA GoldenLotus"/>
          <w:sz w:val="32"/>
          <w:szCs w:val="32"/>
          <w:rtl/>
          <w:lang w:bidi="ar-EG"/>
        </w:rPr>
        <w:t xml:space="preserve">يعود على الخير أو يعود على الفضل ، { يُصيبُ بِهِ مَن يَشَاءُ مِنْ عِبَادِهِ } هناك قاعدة يذكرها أهل العلم في هذا الموطن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أنَّ كل فعل مقيد بمشيئة الله جلَّ وعلا فإنَّه مقيد بالحكمة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و أهل السنَّة يثبتون الحكمة في أفعال الله جل وعلا ، خلافاً للأشاعرة حيث </w:t>
      </w:r>
      <w:r w:rsidRPr="00DA15F6">
        <w:rPr>
          <w:rFonts w:ascii="AAA GoldenLotus" w:hAnsi="AAA GoldenLotus" w:cs="AAA GoldenLotus" w:hint="cs"/>
          <w:sz w:val="32"/>
          <w:szCs w:val="32"/>
          <w:rtl/>
          <w:lang w:bidi="ar-EG"/>
        </w:rPr>
        <w:t>إ</w:t>
      </w:r>
      <w:r w:rsidRPr="00DA15F6">
        <w:rPr>
          <w:rFonts w:ascii="AAA GoldenLotus" w:hAnsi="AAA GoldenLotus" w:cs="AAA GoldenLotus"/>
          <w:sz w:val="32"/>
          <w:szCs w:val="32"/>
          <w:rtl/>
          <w:lang w:bidi="ar-EG"/>
        </w:rPr>
        <w:t xml:space="preserve">نَّ الأشاعرة ومن مشى في دربهم ينفون الحكمة والعلة في أفعال الله جلَّ وعلا ويسمونها أغراضاً ويقولون : هو منزه عن الأغراض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وهذه من الكلمات الساقطة الباطلة التي أُريد بها تعطيل الصفات ، فالرب جلَّ وعلا جميع أفعاله لحكمة ، ليس هناك فعل من أفعاله يخلو عن الحكمة البالغة</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 فأفعاله جلَّ وعلا في غاية الحكمة وهي مبنية على غاية الرحمة </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w:t>
      </w: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يُصَيبُ بِهِ مَن يَشَاءُ مِنْ عِبَادِهِ وَهُوَ الْغَفُورُ الرَّحِيمُ }</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كلمة العباد هنا المقصود بها العبودية العامة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لأنَّ الكافر يرزق بالمال ويرزق بالصحة والعافية والطعام والشراب ونحو ذلك ، فيدخل في هذا جميع الخلق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فالمقصود بالعبودية هنا العبودية العامة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ق</w:t>
      </w:r>
      <w:r w:rsidRPr="00DA15F6">
        <w:rPr>
          <w:rFonts w:ascii="AAA GoldenLotus" w:hAnsi="AAA GoldenLotus" w:cs="AAA GoldenLotus" w:hint="cs"/>
          <w:b/>
          <w:bCs/>
          <w:sz w:val="32"/>
          <w:szCs w:val="32"/>
          <w:rtl/>
          <w:lang w:bidi="ar-EG"/>
        </w:rPr>
        <w:t>وله</w:t>
      </w:r>
      <w:r w:rsidRPr="00DA15F6">
        <w:rPr>
          <w:rFonts w:ascii="AAA GoldenLotus" w:hAnsi="AAA GoldenLotus" w:cs="AAA GoldenLotus"/>
          <w:b/>
          <w:bCs/>
          <w:sz w:val="32"/>
          <w:szCs w:val="32"/>
          <w:rtl/>
          <w:lang w:bidi="ar-EG"/>
        </w:rPr>
        <w:t xml:space="preserve"> :{</w:t>
      </w:r>
      <w:r w:rsidRPr="00DA15F6">
        <w:rPr>
          <w:rFonts w:ascii="AAA GoldenLotus" w:hAnsi="AAA GoldenLotus" w:cs="AAA GoldenLotus" w:hint="cs"/>
          <w:b/>
          <w:bCs/>
          <w:sz w:val="32"/>
          <w:szCs w:val="32"/>
          <w:rtl/>
          <w:lang w:bidi="ar-EG"/>
        </w:rPr>
        <w:t xml:space="preserve"> </w:t>
      </w:r>
      <w:r w:rsidRPr="00DA15F6">
        <w:rPr>
          <w:rFonts w:ascii="AAA GoldenLotus" w:hAnsi="AAA GoldenLotus" w:cs="AAA GoldenLotus"/>
          <w:b/>
          <w:bCs/>
          <w:sz w:val="32"/>
          <w:szCs w:val="32"/>
          <w:rtl/>
          <w:lang w:bidi="ar-EG"/>
        </w:rPr>
        <w:t>وَهُوَ الْغَفُورُ الرَّحِيمُ }</w:t>
      </w:r>
      <w:r w:rsidRPr="00DA15F6">
        <w:rPr>
          <w:rFonts w:ascii="AAA GoldenLotus" w:hAnsi="AAA GoldenLotus" w:cs="AAA GoldenLotus"/>
          <w:sz w:val="32"/>
          <w:szCs w:val="32"/>
          <w:rtl/>
          <w:lang w:bidi="ar-EG"/>
        </w:rPr>
        <w:t xml:space="preserve"> والغَفْر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هو الستر والتغطية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الغفور الذي يستر الذنب مع التجاوز عنه ،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ليس فقط مجرد ستر الذنب بل ستر الذنب مع تجاوز الربّ بكرمه عن الذنب</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الدليل الثاني :</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b/>
          <w:bCs/>
          <w:sz w:val="32"/>
          <w:szCs w:val="32"/>
          <w:rtl/>
        </w:rPr>
        <w:t>• وقوله: { فَابْتَغُوا عِندَ اللَّهِ الرِّزْقَ وَاعْبُدُوهُ } [العنكبوت :17] .</w:t>
      </w:r>
    </w:p>
    <w:p w:rsidR="00A743E4" w:rsidRPr="00DA15F6" w:rsidRDefault="00A743E4" w:rsidP="00A743E4">
      <w:pPr>
        <w:rPr>
          <w:rFonts w:ascii="AAA GoldenLotus" w:hAnsi="AAA GoldenLotus" w:cs="AAA GoldenLotus"/>
          <w:sz w:val="32"/>
          <w:szCs w:val="32"/>
          <w:rtl/>
        </w:rPr>
      </w:pPr>
      <w:r w:rsidRPr="00DA15F6">
        <w:rPr>
          <w:rFonts w:ascii="AAA GoldenLotus" w:hAnsi="AAA GoldenLotus" w:cs="AAA GoldenLotus"/>
          <w:sz w:val="32"/>
          <w:szCs w:val="32"/>
          <w:rtl/>
          <w:lang w:bidi="ar-EG"/>
        </w:rPr>
        <w:lastRenderedPageBreak/>
        <w:t xml:space="preserve">قول الله جل وعلا : { إِنَّ الَّذِينَ تَعْبُدُونَ مِن دُونِ اللَّهِ لَا يَمْلِكُونَ لَكُمْ رِزْقاً فَابْتَغُوا عِندَ اللَّهِ الرِّزْقَ وَاعْبُدُوهُ وَاشْكُرُوا لَهُ إِلَيْهِ تُرْجَعُونَ } [العنكبوت :17] أتى بهذه الآية هنا في باب الاستغاثة ؛ لأنَّ استغاثة الناس ودعاءَهم أكثر ما </w:t>
      </w:r>
      <w:r w:rsidRPr="00DA15F6">
        <w:rPr>
          <w:rFonts w:ascii="AAA GoldenLotus" w:hAnsi="AAA GoldenLotus" w:cs="AAA GoldenLotus" w:hint="cs"/>
          <w:sz w:val="32"/>
          <w:szCs w:val="32"/>
          <w:rtl/>
          <w:lang w:bidi="ar-EG"/>
        </w:rPr>
        <w:t>ت</w:t>
      </w:r>
      <w:r w:rsidRPr="00DA15F6">
        <w:rPr>
          <w:rFonts w:ascii="AAA GoldenLotus" w:hAnsi="AAA GoldenLotus" w:cs="AAA GoldenLotus"/>
          <w:sz w:val="32"/>
          <w:szCs w:val="32"/>
          <w:rtl/>
          <w:lang w:bidi="ar-EG"/>
        </w:rPr>
        <w:t xml:space="preserve">كون لطلب الرزق ، فقال لهم </w:t>
      </w:r>
      <w:r w:rsidRPr="00DA15F6">
        <w:rPr>
          <w:rFonts w:ascii="AAA GoldenLotus" w:hAnsi="AAA GoldenLotus" w:cs="AAA GoldenLotus"/>
          <w:sz w:val="32"/>
          <w:szCs w:val="32"/>
          <w:rtl/>
        </w:rPr>
        <w:t>: «</w:t>
      </w:r>
      <w:r w:rsidRPr="00DA15F6">
        <w:rPr>
          <w:rFonts w:ascii="AAA GoldenLotus" w:hAnsi="AAA GoldenLotus" w:cs="AAA GoldenLotus"/>
          <w:sz w:val="32"/>
          <w:szCs w:val="32"/>
          <w:rtl/>
          <w:lang w:bidi="ar-EG"/>
        </w:rPr>
        <w:t xml:space="preserve"> إِنَّ الَّذِينَ تَعْبُدُونَ مِن دُونِ اللَّهِ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 هؤلاء الذين تعبدونهم وتدعونهم من دون الله لا يملكون لكم رزقاً </w:t>
      </w:r>
      <w:r w:rsidRPr="00DA15F6">
        <w:rPr>
          <w:rFonts w:ascii="AAA GoldenLotus" w:hAnsi="AAA GoldenLotus" w:cs="AAA GoldenLotus"/>
          <w:sz w:val="32"/>
          <w:szCs w:val="32"/>
          <w:rtl/>
        </w:rPr>
        <w:t>،إذاً</w:t>
      </w:r>
      <w:r w:rsidRPr="00DA15F6">
        <w:rPr>
          <w:rFonts w:ascii="AAA GoldenLotus" w:hAnsi="AAA GoldenLotus" w:cs="AAA GoldenLotus"/>
          <w:sz w:val="32"/>
          <w:szCs w:val="32"/>
          <w:rtl/>
          <w:lang w:bidi="ar-EG"/>
        </w:rPr>
        <w:t xml:space="preserve"> فمن أين نطلب الرزق ؟ قال :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فَابْتَغُوا عِندَ اللَّهِ الرِّزْقَ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فبَيَّن جلَّ وعلا أن  الرزق يُبتغى من الله {وَمَا خَلَقْتُ الْجِنَّ وَالْإِنسَ إِلَّا لِيَعْبُدُونِ (56) مَا أُرِيدُ مِنْهُم مِّن رِّزْقٍ وَمَا أُرِيدُ أَن يُطْعِمُونِ (57)</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إِنَّ اللَّهَ هُوَ الرَّزَّاقُ ذُو الْقُوَّةِ الْمَتِينُ (58) } [الذاريات] ، فالرزق يُستجلب بالطاعة والعبادة ، وهذه القاعدة مهمة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ومن أعظم الأدلة على ذلك قوله تعالى : { وَمَن يَتَّقِ اللَّهَ يَجْعَل لَّهُ مَخْرَجاً (2) وَيَرْزُقْهُ مِنْ حَيْثُ لَا يَحْتَسِبُ (3) } [الطلاق]  والمعاصي وارتكاب المحرَّمات من أكبر أسباب منع الرزق أو منع البركة في الرزق ، وقد جاء في ذلك حديث</w:t>
      </w:r>
      <w:r w:rsidRPr="00DA15F6">
        <w:rPr>
          <w:rFonts w:ascii="AAA GoldenLotus" w:hAnsi="AAA GoldenLotus" w:cs="AAA GoldenLotus" w:hint="cs"/>
          <w:sz w:val="32"/>
          <w:szCs w:val="32"/>
          <w:rtl/>
          <w:lang w:bidi="ar-EG"/>
        </w:rPr>
        <w:t xml:space="preserve"> وهو</w:t>
      </w:r>
      <w:r w:rsidRPr="00DA15F6">
        <w:rPr>
          <w:rFonts w:ascii="AAA GoldenLotus" w:hAnsi="AAA GoldenLotus" w:cs="AAA GoldenLotus"/>
          <w:sz w:val="32"/>
          <w:szCs w:val="32"/>
          <w:rtl/>
          <w:lang w:bidi="ar-EG"/>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w:t>
      </w:r>
      <w:r w:rsidRPr="00DA15F6">
        <w:rPr>
          <w:rFonts w:ascii="AAA GoldenLotus" w:hAnsi="AAA GoldenLotus" w:cs="AAA GoldenLotus"/>
          <w:b/>
          <w:bCs/>
          <w:sz w:val="32"/>
          <w:szCs w:val="32"/>
          <w:rtl/>
          <w:lang w:bidi="ar-EG"/>
        </w:rPr>
        <w:t>إنَّ العبدَ ليحرم الرزق بالذنب يُصيبه</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هذا الحديث فيه ضعف رواه </w:t>
      </w:r>
      <w:r w:rsidRPr="00DA15F6">
        <w:rPr>
          <w:rFonts w:ascii="AAA GoldenLotus" w:hAnsi="AAA GoldenLotus" w:cs="AAA GoldenLotus" w:hint="cs"/>
          <w:sz w:val="32"/>
          <w:szCs w:val="32"/>
          <w:rtl/>
          <w:lang w:bidi="ar-EG"/>
        </w:rPr>
        <w:t>أحمد وابن ماجة وابن حبان و</w:t>
      </w:r>
      <w:r w:rsidRPr="00DA15F6">
        <w:rPr>
          <w:rFonts w:ascii="AAA GoldenLotus" w:hAnsi="AAA GoldenLotus" w:cs="AAA GoldenLotus"/>
          <w:sz w:val="32"/>
          <w:szCs w:val="32"/>
          <w:rtl/>
          <w:lang w:bidi="ar-EG"/>
        </w:rPr>
        <w:t>الحاكم</w:t>
      </w:r>
      <w:r w:rsidRPr="00DA15F6">
        <w:rPr>
          <w:rFonts w:ascii="AAA GoldenLotus" w:hAnsi="AAA GoldenLotus" w:cs="AAA GoldenLotus" w:hint="cs"/>
          <w:sz w:val="32"/>
          <w:szCs w:val="32"/>
          <w:rtl/>
          <w:lang w:bidi="ar-EG"/>
        </w:rPr>
        <w:t xml:space="preserve"> (</w:t>
      </w:r>
      <w:r w:rsidRPr="00DA15F6">
        <w:rPr>
          <w:rStyle w:val="a4"/>
          <w:rFonts w:ascii="AAA GoldenLotus" w:hAnsi="AAA GoldenLotus" w:cs="AAA GoldenLotus"/>
          <w:sz w:val="32"/>
          <w:szCs w:val="32"/>
          <w:rtl/>
          <w:lang w:bidi="ar-EG"/>
        </w:rPr>
        <w:footnoteReference w:id="3"/>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hint="cs"/>
          <w:b/>
          <w:bCs/>
          <w:sz w:val="32"/>
          <w:szCs w:val="32"/>
          <w:rtl/>
        </w:rPr>
        <w:t>وقوله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لاَ يَمْلِكُونَ لَكُمْ رِزْقاً فَابْتَغُوا عِندَ اللَّهِ الرِّزْقَ</w:t>
      </w:r>
      <w:r w:rsidRPr="00DA15F6">
        <w:rPr>
          <w:rFonts w:ascii="AAA GoldenLotus" w:hAnsi="AAA GoldenLotus" w:cs="AAA GoldenLotus"/>
          <w:b/>
          <w:bCs/>
          <w:sz w:val="32"/>
          <w:szCs w:val="32"/>
          <w:rtl/>
        </w:rPr>
        <w:t xml:space="preserve"> »</w:t>
      </w:r>
      <w:r w:rsidRPr="00DA15F6">
        <w:rPr>
          <w:rFonts w:ascii="AAA GoldenLotus" w:hAnsi="AAA GoldenLotus" w:cs="AAA GoldenLotus"/>
          <w:sz w:val="32"/>
          <w:szCs w:val="32"/>
          <w:rtl/>
          <w:lang w:bidi="ar-EG"/>
        </w:rPr>
        <w:t xml:space="preserve"> أصلها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فابتغوا الرزق عند الله ، لكن قَدَّم هنا ما حقه التأخير من أجل الاختصاص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اختصاص الجهة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توحيد</w:t>
      </w:r>
      <w:r w:rsidRPr="00DA15F6">
        <w:rPr>
          <w:rFonts w:ascii="AAA GoldenLotus" w:hAnsi="AAA GoldenLotus" w:cs="AAA GoldenLotus" w:hint="cs"/>
          <w:sz w:val="32"/>
          <w:szCs w:val="32"/>
          <w:rtl/>
          <w:lang w:bidi="ar-EG"/>
        </w:rPr>
        <w:t>ها</w:t>
      </w:r>
      <w:r w:rsidRPr="00DA15F6">
        <w:rPr>
          <w:rFonts w:ascii="AAA GoldenLotus" w:hAnsi="AAA GoldenLotus" w:cs="AAA GoldenLotus"/>
          <w:sz w:val="32"/>
          <w:szCs w:val="32"/>
          <w:rtl/>
          <w:lang w:bidi="ar-EG"/>
        </w:rPr>
        <w:t xml:space="preserve"> أي</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 يُوحد جهة طلب الرزق </w:t>
      </w:r>
      <w:r w:rsidRPr="00DA15F6">
        <w:rPr>
          <w:rFonts w:ascii="AAA GoldenLotus" w:hAnsi="AAA GoldenLotus" w:cs="AAA GoldenLotus" w:hint="cs"/>
          <w:sz w:val="32"/>
          <w:szCs w:val="32"/>
          <w:rtl/>
          <w:lang w:bidi="ar-EG"/>
        </w:rPr>
        <w:t xml:space="preserve">فلا تكون إلا </w:t>
      </w:r>
      <w:r w:rsidRPr="00DA15F6">
        <w:rPr>
          <w:rFonts w:ascii="AAA GoldenLotus" w:hAnsi="AAA GoldenLotus" w:cs="AAA GoldenLotus"/>
          <w:sz w:val="32"/>
          <w:szCs w:val="32"/>
          <w:rtl/>
          <w:lang w:bidi="ar-EG"/>
        </w:rPr>
        <w:t>من الله وحده سبحانه وتعالى</w:t>
      </w:r>
      <w:r w:rsidRPr="00DA15F6">
        <w:rPr>
          <w:rFonts w:ascii="AAA GoldenLotus" w:hAnsi="AAA GoldenLotus" w:cs="AAA GoldenLotus" w:hint="c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 </w:t>
      </w:r>
      <w:r w:rsidRPr="00DA15F6">
        <w:rPr>
          <w:rFonts w:ascii="AAA GoldenLotus" w:hAnsi="AAA GoldenLotus" w:cs="AAA GoldenLotus" w:hint="cs"/>
          <w:b/>
          <w:bCs/>
          <w:sz w:val="32"/>
          <w:szCs w:val="32"/>
          <w:rtl/>
        </w:rPr>
        <w:t xml:space="preserve">قوله :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وَاعْبُدُوهُ</w:t>
      </w:r>
      <w:r w:rsidRPr="00DA15F6">
        <w:rPr>
          <w:rFonts w:ascii="AAA GoldenLotus" w:hAnsi="AAA GoldenLotus" w:cs="AAA GoldenLotus"/>
          <w:b/>
          <w:bCs/>
          <w:sz w:val="32"/>
          <w:szCs w:val="32"/>
          <w:rtl/>
        </w:rPr>
        <w:t xml:space="preserve"> »</w:t>
      </w:r>
      <w:r w:rsidRPr="00DA15F6">
        <w:rPr>
          <w:rFonts w:ascii="AAA GoldenLotus" w:hAnsi="AAA GoldenLotus" w:cs="AAA GoldenLotus" w:hint="cs"/>
          <w:b/>
          <w:bCs/>
          <w:sz w:val="32"/>
          <w:szCs w:val="32"/>
          <w:rtl/>
        </w:rPr>
        <w:t xml:space="preserve"> </w:t>
      </w:r>
      <w:r w:rsidRPr="00DA15F6">
        <w:rPr>
          <w:rFonts w:ascii="AAA GoldenLotus" w:hAnsi="AAA GoldenLotus" w:cs="AAA GoldenLotus"/>
          <w:b/>
          <w:bCs/>
          <w:sz w:val="32"/>
          <w:szCs w:val="32"/>
          <w:rtl/>
        </w:rPr>
        <w:t>:</w:t>
      </w:r>
      <w:r w:rsidRPr="00DA15F6">
        <w:rPr>
          <w:rFonts w:ascii="AAA GoldenLotus" w:hAnsi="AAA GoldenLotus" w:cs="AAA GoldenLotus" w:hint="cs"/>
          <w:sz w:val="32"/>
          <w:szCs w:val="32"/>
          <w:rtl/>
        </w:rPr>
        <w:t xml:space="preserve">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طلب الرزق</w:t>
      </w:r>
      <w:r w:rsidRPr="00DA15F6">
        <w:rPr>
          <w:rFonts w:ascii="AAA GoldenLotus" w:hAnsi="AAA GoldenLotus" w:cs="AAA GoldenLotus" w:hint="cs"/>
          <w:sz w:val="32"/>
          <w:szCs w:val="32"/>
          <w:rtl/>
          <w:lang w:bidi="ar-EG"/>
        </w:rPr>
        <w:t xml:space="preserve"> بتحقيق العبادة لله تعالى </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 أ</w:t>
      </w:r>
      <w:r w:rsidRPr="00DA15F6">
        <w:rPr>
          <w:rFonts w:ascii="AAA GoldenLotus" w:hAnsi="AAA GoldenLotus" w:cs="AAA GoldenLotus"/>
          <w:sz w:val="32"/>
          <w:szCs w:val="32"/>
          <w:rtl/>
          <w:lang w:bidi="ar-EG"/>
        </w:rPr>
        <w:t>ي</w:t>
      </w:r>
      <w:r w:rsidRPr="00DA15F6">
        <w:rPr>
          <w:rFonts w:ascii="AAA GoldenLotus" w:hAnsi="AAA GoldenLotus" w:cs="AAA GoldenLotus" w:hint="cs"/>
          <w:sz w:val="32"/>
          <w:szCs w:val="32"/>
          <w:rtl/>
          <w:lang w:bidi="ar-EG"/>
        </w:rPr>
        <w:t xml:space="preserve"> أن</w:t>
      </w:r>
      <w:r w:rsidRPr="00DA15F6">
        <w:rPr>
          <w:rFonts w:ascii="AAA GoldenLotus" w:hAnsi="AAA GoldenLotus" w:cs="AAA GoldenLotus"/>
          <w:sz w:val="32"/>
          <w:szCs w:val="32"/>
          <w:rtl/>
          <w:lang w:bidi="ar-EG"/>
        </w:rPr>
        <w:t xml:space="preserve"> الإنسان إذا أراد  أن يُرزق رزقًا واسعًا طيبًا مباركًا فيه عليه أن يحقق العبادة لأنَّ الله يقول </w:t>
      </w:r>
      <w:r w:rsidRPr="00DA15F6">
        <w:rPr>
          <w:rFonts w:ascii="AAA GoldenLotus" w:hAnsi="AAA GoldenLotus" w:cs="AAA GoldenLotus"/>
          <w:sz w:val="32"/>
          <w:szCs w:val="32"/>
          <w:rtl/>
        </w:rPr>
        <w:t>: {</w:t>
      </w:r>
      <w:r w:rsidRPr="00DA15F6">
        <w:rPr>
          <w:rFonts w:ascii="AAA GoldenLotus" w:hAnsi="AAA GoldenLotus" w:cs="AAA GoldenLotus"/>
          <w:sz w:val="32"/>
          <w:szCs w:val="32"/>
          <w:rtl/>
          <w:lang w:bidi="ar-EG"/>
        </w:rPr>
        <w:t xml:space="preserve"> فَابْتَغُوا عِندَ اللَّهِ الرِّزْقَ وَاعْبُدُوهُ } ويدل على ذلك قوله :{ وَمَن يَتَّقِ اللَّهَ يَجْعَل لَّهُ مَخْرَجاً (2) وَيَرْزُقْهُ مِنْ حَيْثُ لَا يَحْتَسِبُ (3) }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b/>
          <w:bCs/>
          <w:sz w:val="32"/>
          <w:szCs w:val="32"/>
          <w:rtl/>
        </w:rPr>
        <w:t>قوله : «</w:t>
      </w:r>
      <w:r w:rsidRPr="00DA15F6">
        <w:rPr>
          <w:rFonts w:ascii="AAA GoldenLotus" w:hAnsi="AAA GoldenLotus" w:cs="AAA GoldenLotus"/>
          <w:b/>
          <w:bCs/>
          <w:sz w:val="32"/>
          <w:szCs w:val="32"/>
          <w:rtl/>
          <w:lang w:bidi="ar-EG"/>
        </w:rPr>
        <w:t xml:space="preserve"> وَاعْبُدُوهُ وَاشْكُرُوا لَهُ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w:t>
      </w:r>
      <w:r w:rsidRPr="00DA15F6">
        <w:rPr>
          <w:rFonts w:ascii="AAA GoldenLotus" w:hAnsi="AAA GoldenLotus" w:cs="AAA GoldenLotus"/>
          <w:b/>
          <w:bCs/>
          <w:sz w:val="32"/>
          <w:szCs w:val="32"/>
          <w:rtl/>
        </w:rPr>
        <w:t xml:space="preserve">[ </w:t>
      </w:r>
      <w:r w:rsidRPr="00DA15F6">
        <w:rPr>
          <w:rFonts w:ascii="AAA GoldenLotus" w:hAnsi="AAA GoldenLotus" w:cs="AAA GoldenLotus"/>
          <w:b/>
          <w:bCs/>
          <w:sz w:val="32"/>
          <w:szCs w:val="32"/>
          <w:rtl/>
          <w:lang w:bidi="ar-EG"/>
        </w:rPr>
        <w:t>اللام</w:t>
      </w:r>
      <w:r w:rsidRPr="00DA15F6">
        <w:rPr>
          <w:rFonts w:ascii="AAA GoldenLotus" w:hAnsi="AAA GoldenLotus" w:cs="AAA GoldenLotus"/>
          <w:b/>
          <w:bCs/>
          <w:sz w:val="32"/>
          <w:szCs w:val="32"/>
          <w:rtl/>
        </w:rPr>
        <w:t xml:space="preserve"> ]</w:t>
      </w:r>
      <w:r w:rsidRPr="00DA15F6">
        <w:rPr>
          <w:rFonts w:ascii="AAA GoldenLotus" w:hAnsi="AAA GoldenLotus" w:cs="AAA GoldenLotus"/>
          <w:sz w:val="32"/>
          <w:szCs w:val="32"/>
          <w:rtl/>
          <w:lang w:bidi="ar-EG"/>
        </w:rPr>
        <w:t xml:space="preserve"> في </w:t>
      </w:r>
      <w:r w:rsidRPr="00DA15F6">
        <w:rPr>
          <w:rFonts w:ascii="AAA GoldenLotus" w:hAnsi="AAA GoldenLotus" w:cs="AAA GoldenLotus"/>
          <w:b/>
          <w:bCs/>
          <w:sz w:val="32"/>
          <w:szCs w:val="32"/>
          <w:rtl/>
          <w:lang w:bidi="ar-EG"/>
        </w:rPr>
        <w:t>( وَاشْكُرُوا لَهُ )</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تدل على الإخلاص ،أي : شكرًا أجعله لله ، والشكرُ يكون بالقلب</w:t>
      </w:r>
      <w:r w:rsidRPr="00DA15F6">
        <w:rPr>
          <w:rFonts w:ascii="AAA GoldenLotus" w:hAnsi="AAA GoldenLotus" w:cs="AAA GoldenLotus" w:hint="cs"/>
          <w:sz w:val="32"/>
          <w:szCs w:val="32"/>
          <w:rtl/>
          <w:lang w:bidi="ar-EG"/>
        </w:rPr>
        <w:t xml:space="preserve"> واللسان والجوارح ,</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الاعتراف بالقلب بأنَّ هذه النعم من الله</w:t>
      </w:r>
      <w:r w:rsidRPr="00DA15F6">
        <w:rPr>
          <w:rFonts w:ascii="AAA GoldenLotus" w:hAnsi="AAA GoldenLotus" w:cs="AAA GoldenLotus" w:hint="cs"/>
          <w:sz w:val="32"/>
          <w:szCs w:val="32"/>
          <w:rtl/>
          <w:lang w:bidi="ar-EG"/>
        </w:rPr>
        <w:t xml:space="preserve"> جلا وعلا </w:t>
      </w:r>
      <w:r w:rsidRPr="00DA15F6">
        <w:rPr>
          <w:rFonts w:ascii="AAA GoldenLotus" w:hAnsi="AAA GoldenLotus" w:cs="AAA GoldenLotus"/>
          <w:sz w:val="32"/>
          <w:szCs w:val="32"/>
          <w:rtl/>
          <w:lang w:bidi="ar-EG"/>
        </w:rPr>
        <w:t xml:space="preserve"> ، وباللسان </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والثناء على مُسديها و من أعطاها لك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بالجوارح أن تستعملها في طاعته ، </w:t>
      </w:r>
      <w:r w:rsidRPr="00DA15F6">
        <w:rPr>
          <w:rFonts w:ascii="AAA GoldenLotus" w:hAnsi="AAA GoldenLotus" w:cs="AAA GoldenLotus"/>
          <w:b/>
          <w:bCs/>
          <w:sz w:val="32"/>
          <w:szCs w:val="32"/>
          <w:rtl/>
          <w:lang w:bidi="ar-EG"/>
        </w:rPr>
        <w:t>قال الشاعر :</w:t>
      </w:r>
    </w:p>
    <w:p w:rsidR="00A743E4" w:rsidRPr="00DA15F6" w:rsidRDefault="00A743E4" w:rsidP="00A743E4">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b/>
          <w:bCs/>
          <w:sz w:val="32"/>
          <w:szCs w:val="32"/>
          <w:rtl/>
          <w:lang w:bidi="ar-EG"/>
        </w:rPr>
        <w:t xml:space="preserve">أفـــــادتكم النعـــــماء منـــــي ثلاثة: * يــــدي ولسانـــــي والضمــير </w:t>
      </w:r>
      <w:r w:rsidRPr="00DA15F6">
        <w:rPr>
          <w:rFonts w:ascii="AAA GoldenLotus" w:hAnsi="AAA GoldenLotus" w:cs="AAA GoldenLotus" w:hint="cs"/>
          <w:b/>
          <w:bCs/>
          <w:sz w:val="32"/>
          <w:szCs w:val="32"/>
          <w:rtl/>
          <w:lang w:bidi="ar-EG"/>
        </w:rPr>
        <w:t>ال</w:t>
      </w:r>
      <w:r w:rsidRPr="00DA15F6">
        <w:rPr>
          <w:rFonts w:ascii="AAA GoldenLotus" w:hAnsi="AAA GoldenLotus" w:cs="AAA GoldenLotus"/>
          <w:b/>
          <w:bCs/>
          <w:sz w:val="32"/>
          <w:szCs w:val="32"/>
          <w:rtl/>
          <w:lang w:bidi="ar-EG"/>
        </w:rPr>
        <w:t>محجبا.</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 فالشكر يكون بالقلب واللسان والجوارح </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 xml:space="preserve">وقوله :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وَاعْبُدُوهُ</w:t>
      </w:r>
      <w:r w:rsidRPr="00DA15F6">
        <w:rPr>
          <w:rFonts w:ascii="AAA GoldenLotus" w:hAnsi="AAA GoldenLotus" w:cs="AAA GoldenLotus"/>
          <w:b/>
          <w:bCs/>
          <w:sz w:val="32"/>
          <w:szCs w:val="32"/>
          <w:rtl/>
        </w:rPr>
        <w:t xml:space="preserve"> »</w:t>
      </w:r>
      <w:r w:rsidRPr="00DA15F6">
        <w:rPr>
          <w:rFonts w:ascii="AAA GoldenLotus" w:hAnsi="AAA GoldenLotus" w:cs="AAA GoldenLotus"/>
          <w:sz w:val="32"/>
          <w:szCs w:val="32"/>
          <w:rtl/>
          <w:lang w:bidi="ar-EG"/>
        </w:rPr>
        <w:t xml:space="preserve"> يتضمن التنبيه على الدعاء سواء</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كان دعاء المسألة أو دعاء العبادة وكلاهما في القرآن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الدليل الثالث :</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وهو قول الله جل وعلا </w:t>
      </w:r>
      <w:r w:rsidRPr="00DA15F6">
        <w:rPr>
          <w:rFonts w:ascii="AAA GoldenLotus" w:hAnsi="AAA GoldenLotus" w:cs="AAA GoldenLotus"/>
          <w:b/>
          <w:bCs/>
          <w:sz w:val="32"/>
          <w:szCs w:val="32"/>
          <w:rtl/>
          <w:lang w:bidi="ar-EG"/>
        </w:rPr>
        <w:t xml:space="preserve">:{ وَمَنْ أَضَلُّ مِمَّن يَدْعُو مِن دُونِ اللَّهِ مَن لَّا يَسْتَجِيبُ لَهُ إِلَى يَومِ الْقِيَامَةِ } [الأحقاف :5] </w:t>
      </w:r>
      <w:r w:rsidRPr="00DA15F6">
        <w:rPr>
          <w:rFonts w:ascii="AAA GoldenLotus" w:hAnsi="AAA GoldenLotus" w:cs="AAA GoldenLotus"/>
          <w:sz w:val="32"/>
          <w:szCs w:val="32"/>
          <w:rtl/>
          <w:lang w:bidi="ar-EG"/>
        </w:rPr>
        <w:t xml:space="preserve"> </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قوله :( وَمَنْ أَضَلُّ ):</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أ</w:t>
      </w:r>
      <w:r w:rsidRPr="00DA15F6">
        <w:rPr>
          <w:rFonts w:ascii="AAA GoldenLotus" w:hAnsi="AAA GoldenLotus" w:cs="AAA GoldenLotus"/>
          <w:sz w:val="32"/>
          <w:szCs w:val="32"/>
          <w:rtl/>
          <w:lang w:bidi="ar-EG"/>
        </w:rPr>
        <w:t>ي لا أحد أضل</w:t>
      </w:r>
      <w:r w:rsidRPr="00DA15F6">
        <w:rPr>
          <w:rFonts w:ascii="AAA GoldenLotus" w:hAnsi="AAA GoldenLotus" w:cs="AAA GoldenLotus" w:hint="cs"/>
          <w:sz w:val="32"/>
          <w:szCs w:val="32"/>
          <w:rtl/>
          <w:lang w:bidi="ar-EG"/>
        </w:rPr>
        <w:t xml:space="preserve"> , </w:t>
      </w:r>
      <w:r w:rsidRPr="00DA15F6">
        <w:rPr>
          <w:rFonts w:ascii="AAA GoldenLotus" w:hAnsi="AAA GoldenLotus" w:cs="AAA GoldenLotus"/>
          <w:sz w:val="32"/>
          <w:szCs w:val="32"/>
          <w:rtl/>
          <w:lang w:bidi="ar-EG"/>
        </w:rPr>
        <w:t xml:space="preserve">وهذا الاستفهام يُراد به النفي ، استفهام إنكاري </w:t>
      </w:r>
      <w:r w:rsidRPr="00DA15F6">
        <w:rPr>
          <w:rFonts w:ascii="AAA GoldenLotus" w:hAnsi="AAA GoldenLotus" w:cs="AAA GoldenLotus" w:hint="cs"/>
          <w:sz w:val="32"/>
          <w:szCs w:val="32"/>
          <w:rtl/>
          <w:lang w:bidi="ar-EG"/>
        </w:rPr>
        <w:t>أ</w:t>
      </w:r>
      <w:r w:rsidRPr="00DA15F6">
        <w:rPr>
          <w:rFonts w:ascii="AAA GoldenLotus" w:hAnsi="AAA GoldenLotus" w:cs="AAA GoldenLotus"/>
          <w:sz w:val="32"/>
          <w:szCs w:val="32"/>
          <w:rtl/>
          <w:lang w:bidi="ar-EG"/>
        </w:rPr>
        <w:t xml:space="preserve">ي لا أحد أضل ممن يدعو من دون الله من لا يستجيب له إلى يوم القيامة ، فمن يذهب إلى </w:t>
      </w:r>
      <w:r w:rsidRPr="00DA15F6">
        <w:rPr>
          <w:rFonts w:ascii="AAA GoldenLotus" w:hAnsi="AAA GoldenLotus" w:cs="AAA GoldenLotus" w:hint="cs"/>
          <w:sz w:val="32"/>
          <w:szCs w:val="32"/>
          <w:rtl/>
          <w:lang w:bidi="ar-EG"/>
        </w:rPr>
        <w:t xml:space="preserve">قبر </w:t>
      </w:r>
      <w:r w:rsidRPr="00DA15F6">
        <w:rPr>
          <w:rFonts w:ascii="AAA GoldenLotus" w:hAnsi="AAA GoldenLotus" w:cs="AAA GoldenLotus"/>
          <w:sz w:val="32"/>
          <w:szCs w:val="32"/>
          <w:rtl/>
          <w:lang w:bidi="ar-EG"/>
        </w:rPr>
        <w:t xml:space="preserve">الحُسين  ويقول أعطني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ارزقني ، أريد ولداً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أريد زوجةً ، رجع غائبي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يظل يدعو شهوراً وسنينَ</w:t>
      </w:r>
      <w:r w:rsidRPr="00DA15F6">
        <w:rPr>
          <w:rFonts w:ascii="AAA GoldenLotus" w:hAnsi="AAA GoldenLotus" w:cs="AAA GoldenLotus" w:hint="cs"/>
          <w:sz w:val="32"/>
          <w:szCs w:val="32"/>
          <w:rtl/>
          <w:lang w:bidi="ar-EG"/>
        </w:rPr>
        <w:t>ا</w:t>
      </w:r>
      <w:r w:rsidRPr="00DA15F6">
        <w:rPr>
          <w:rFonts w:ascii="AAA GoldenLotus" w:hAnsi="AAA GoldenLotus" w:cs="AAA GoldenLotus"/>
          <w:sz w:val="32"/>
          <w:szCs w:val="32"/>
          <w:rtl/>
          <w:lang w:bidi="ar-EG"/>
        </w:rPr>
        <w:t xml:space="preserve"> ولو ظل آلاف السنين </w:t>
      </w:r>
      <w:r w:rsidRPr="00DA15F6">
        <w:rPr>
          <w:rFonts w:ascii="AAA GoldenLotus" w:hAnsi="AAA GoldenLotus" w:cs="AAA GoldenLotus" w:hint="cs"/>
          <w:sz w:val="32"/>
          <w:szCs w:val="32"/>
          <w:rtl/>
          <w:lang w:bidi="ar-EG"/>
        </w:rPr>
        <w:t xml:space="preserve">فإن </w:t>
      </w:r>
      <w:r w:rsidRPr="00DA15F6">
        <w:rPr>
          <w:rFonts w:ascii="AAA GoldenLotus" w:hAnsi="AAA GoldenLotus" w:cs="AAA GoldenLotus"/>
          <w:sz w:val="32"/>
          <w:szCs w:val="32"/>
          <w:rtl/>
          <w:lang w:bidi="ar-EG"/>
        </w:rPr>
        <w:t xml:space="preserve">الميت </w:t>
      </w:r>
      <w:r w:rsidRPr="00DA15F6">
        <w:rPr>
          <w:rFonts w:ascii="AAA GoldenLotus" w:hAnsi="AAA GoldenLotus" w:cs="AAA GoldenLotus" w:hint="cs"/>
          <w:sz w:val="32"/>
          <w:szCs w:val="32"/>
          <w:rtl/>
          <w:lang w:bidi="ar-EG"/>
        </w:rPr>
        <w:t xml:space="preserve">لا يستجيب </w:t>
      </w:r>
      <w:r w:rsidRPr="00DA15F6">
        <w:rPr>
          <w:rFonts w:ascii="AAA GoldenLotus" w:hAnsi="AAA GoldenLotus" w:cs="AAA GoldenLotus" w:hint="cs"/>
          <w:sz w:val="32"/>
          <w:szCs w:val="32"/>
          <w:rtl/>
          <w:lang w:bidi="ar-EG"/>
        </w:rPr>
        <w:lastRenderedPageBreak/>
        <w:t xml:space="preserve">له , </w:t>
      </w:r>
      <w:r w:rsidRPr="00DA15F6">
        <w:rPr>
          <w:rFonts w:ascii="AAA GoldenLotus" w:hAnsi="AAA GoldenLotus" w:cs="AAA GoldenLotus"/>
          <w:sz w:val="32"/>
          <w:szCs w:val="32"/>
          <w:rtl/>
          <w:lang w:bidi="ar-EG"/>
        </w:rPr>
        <w:t>لأنَّ الميت يحتاج إلى من يدعو له ، الميت لا يملك</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xml:space="preserve">لنفسه شيئًا فضلاً على أن يملك لغيره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لذلك وصف سبحانه وتعالى المدعوين بأربعة أوصاف :</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أولاً:</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أنهم </w:t>
      </w:r>
      <w:r w:rsidRPr="00DA15F6">
        <w:rPr>
          <w:rFonts w:ascii="AAA GoldenLotus" w:hAnsi="AAA GoldenLotus" w:cs="AAA GoldenLotus"/>
          <w:sz w:val="32"/>
          <w:szCs w:val="32"/>
          <w:rtl/>
          <w:lang w:bidi="ar-EG"/>
        </w:rPr>
        <w:t xml:space="preserve">لا يستجيبون لداعيهم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ثانيًا :</w:t>
      </w:r>
      <w:r w:rsidRPr="00DA15F6">
        <w:rPr>
          <w:rFonts w:ascii="AAA GoldenLotus" w:hAnsi="AAA GoldenLotus" w:cs="AAA GoldenLotus"/>
          <w:sz w:val="32"/>
          <w:szCs w:val="32"/>
          <w:rtl/>
          <w:lang w:bidi="ar-EG"/>
        </w:rPr>
        <w:t xml:space="preserve"> هم غافلون عن دعاء هذا الداعي ، </w:t>
      </w:r>
      <w:r w:rsidRPr="00DA15F6">
        <w:rPr>
          <w:rFonts w:ascii="AAA GoldenLotus" w:hAnsi="AAA GoldenLotus" w:cs="AAA GoldenLotus" w:hint="cs"/>
          <w:sz w:val="32"/>
          <w:szCs w:val="32"/>
          <w:rtl/>
          <w:lang w:bidi="ar-EG"/>
        </w:rPr>
        <w:t xml:space="preserve">فهو </w:t>
      </w:r>
      <w:r w:rsidRPr="00DA15F6">
        <w:rPr>
          <w:rFonts w:ascii="AAA GoldenLotus" w:hAnsi="AAA GoldenLotus" w:cs="AAA GoldenLotus"/>
          <w:sz w:val="32"/>
          <w:szCs w:val="32"/>
          <w:rtl/>
          <w:lang w:bidi="ar-EG"/>
        </w:rPr>
        <w:t xml:space="preserve">يدعو الحسين أو البدوي ، والبدوي ما يدري عنه شيئًا ولا يدري مكانه ولا كلامه ولا ماذا يقول ، </w:t>
      </w:r>
      <w:r w:rsidRPr="00DA15F6">
        <w:rPr>
          <w:rFonts w:ascii="AAA GoldenLotus" w:hAnsi="AAA GoldenLotus" w:cs="AAA GoldenLotus" w:hint="cs"/>
          <w:sz w:val="32"/>
          <w:szCs w:val="32"/>
          <w:rtl/>
          <w:lang w:bidi="ar-EG"/>
        </w:rPr>
        <w:t xml:space="preserve">إذ هو </w:t>
      </w:r>
      <w:r w:rsidRPr="00DA15F6">
        <w:rPr>
          <w:rFonts w:ascii="AAA GoldenLotus" w:hAnsi="AAA GoldenLotus" w:cs="AAA GoldenLotus"/>
          <w:sz w:val="32"/>
          <w:szCs w:val="32"/>
          <w:rtl/>
          <w:lang w:bidi="ar-EG"/>
        </w:rPr>
        <w:t>غافل</w:t>
      </w:r>
      <w:r w:rsidRPr="00DA15F6">
        <w:rPr>
          <w:rFonts w:ascii="AAA GoldenLotus" w:hAnsi="AAA GoldenLotus" w:cs="AAA GoldenLotus" w:hint="cs"/>
          <w:sz w:val="32"/>
          <w:szCs w:val="32"/>
          <w:rtl/>
        </w:rPr>
        <w:t xml:space="preserve"> عن دعائه</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lang w:bidi="ar-EG"/>
        </w:rPr>
        <w:t>ثالثًا</w:t>
      </w:r>
      <w:r w:rsidRPr="00DA15F6">
        <w:rPr>
          <w:rFonts w:ascii="AAA GoldenLotus" w:hAnsi="AAA GoldenLotus" w:cs="AAA GoldenLotus" w:hint="cs"/>
          <w:b/>
          <w:bCs/>
          <w:sz w:val="32"/>
          <w:szCs w:val="32"/>
          <w:rtl/>
          <w:lang w:bidi="ar-EG"/>
        </w:rPr>
        <w:t xml:space="preserve"> </w:t>
      </w:r>
      <w:r w:rsidRPr="00DA15F6">
        <w:rPr>
          <w:rFonts w:ascii="AAA GoldenLotus" w:hAnsi="AAA GoldenLotus" w:cs="AAA GoldenLotus"/>
          <w:b/>
          <w:bCs/>
          <w:sz w:val="32"/>
          <w:szCs w:val="32"/>
          <w:rtl/>
          <w:lang w:bidi="ar-EG"/>
        </w:rPr>
        <w:t>:</w:t>
      </w:r>
      <w:r w:rsidRPr="00DA15F6">
        <w:rPr>
          <w:rFonts w:ascii="AAA GoldenLotus" w:hAnsi="AAA GoldenLotus" w:cs="AAA GoldenLotus"/>
          <w:sz w:val="32"/>
          <w:szCs w:val="32"/>
          <w:rtl/>
          <w:lang w:bidi="ar-EG"/>
        </w:rPr>
        <w:t xml:space="preserve"> يوم القيامة يكون هذا المدعو عدوًا للذي يدعوه ويُشرك به </w:t>
      </w:r>
      <w:r w:rsidRPr="00DA15F6">
        <w:rPr>
          <w:rFonts w:ascii="AAA GoldenLotus" w:hAnsi="AAA GoldenLotus" w:cs="AAA GoldenLotus"/>
          <w:sz w:val="32"/>
          <w:szCs w:val="32"/>
          <w:rtl/>
        </w:rPr>
        <w:t xml:space="preserve">، </w:t>
      </w:r>
      <w:r w:rsidRPr="00DA15F6">
        <w:rPr>
          <w:rFonts w:ascii="AAA GoldenLotus" w:hAnsi="AAA GoldenLotus" w:cs="AAA GoldenLotus" w:hint="cs"/>
          <w:sz w:val="32"/>
          <w:szCs w:val="32"/>
          <w:rtl/>
        </w:rPr>
        <w:t>فيقول المدعو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يا رب أنْا ما أمرته بهذا ولا طلبت منه هذا ، كما </w:t>
      </w:r>
      <w:r w:rsidRPr="00DA15F6">
        <w:rPr>
          <w:rFonts w:ascii="AAA GoldenLotus" w:hAnsi="AAA GoldenLotus" w:cs="AAA GoldenLotus" w:hint="cs"/>
          <w:sz w:val="32"/>
          <w:szCs w:val="32"/>
          <w:rtl/>
          <w:lang w:bidi="ar-EG"/>
        </w:rPr>
        <w:t>قا</w:t>
      </w:r>
      <w:r w:rsidRPr="00DA15F6">
        <w:rPr>
          <w:rFonts w:ascii="AAA GoldenLotus" w:hAnsi="AAA GoldenLotus" w:cs="AAA GoldenLotus"/>
          <w:sz w:val="32"/>
          <w:szCs w:val="32"/>
          <w:rtl/>
          <w:lang w:bidi="ar-EG"/>
        </w:rPr>
        <w:t xml:space="preserve">ل </w:t>
      </w:r>
      <w:r w:rsidRPr="00DA15F6">
        <w:rPr>
          <w:rFonts w:ascii="AAA GoldenLotus" w:hAnsi="AAA GoldenLotus" w:cs="AAA GoldenLotus" w:hint="cs"/>
          <w:sz w:val="32"/>
          <w:szCs w:val="32"/>
          <w:rtl/>
          <w:lang w:bidi="ar-EG"/>
        </w:rPr>
        <w:t>تعالى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وَإِذَا حُشِرَ النَّاسُ كَانُوا لَهُمْ أَعْدَاء وَكَانُوا بِعِبَادَتِهِمْ كَافِرِينَ </w:t>
      </w:r>
      <w:r w:rsidRPr="00DA15F6">
        <w:rPr>
          <w:rFonts w:ascii="AAA GoldenLotus" w:hAnsi="AAA GoldenLotus" w:cs="AAA GoldenLotus"/>
          <w:sz w:val="32"/>
          <w:szCs w:val="32"/>
          <w:rtl/>
        </w:rPr>
        <w:t xml:space="preserve">} [الأحقاف :6]  .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rPr>
        <w:t>رابعًا :</w:t>
      </w:r>
      <w:r w:rsidRPr="00DA15F6">
        <w:rPr>
          <w:rFonts w:ascii="AAA GoldenLotus" w:hAnsi="AAA GoldenLotus" w:cs="AAA GoldenLotus"/>
          <w:sz w:val="32"/>
          <w:szCs w:val="32"/>
          <w:rtl/>
        </w:rPr>
        <w:t xml:space="preserve"> </w:t>
      </w:r>
      <w:r w:rsidRPr="00DA15F6">
        <w:rPr>
          <w:rFonts w:ascii="AAA GoldenLotus" w:hAnsi="AAA GoldenLotus" w:cs="AAA GoldenLotus" w:hint="cs"/>
          <w:sz w:val="32"/>
          <w:szCs w:val="32"/>
          <w:rtl/>
          <w:lang w:bidi="ar-EG"/>
        </w:rPr>
        <w:t xml:space="preserve">أنهم </w:t>
      </w:r>
      <w:r w:rsidRPr="00DA15F6">
        <w:rPr>
          <w:rFonts w:ascii="AAA GoldenLotus" w:hAnsi="AAA GoldenLotus" w:cs="AAA GoldenLotus"/>
          <w:sz w:val="32"/>
          <w:szCs w:val="32"/>
          <w:rtl/>
          <w:lang w:bidi="ar-EG"/>
        </w:rPr>
        <w:t xml:space="preserve">يتبرؤون مِن عبادتهم </w:t>
      </w:r>
      <w:r w:rsidRPr="00DA15F6">
        <w:rPr>
          <w:rFonts w:ascii="AAA GoldenLotus" w:hAnsi="AAA GoldenLotus" w:cs="AAA GoldenLotus" w:hint="cs"/>
          <w:sz w:val="32"/>
          <w:szCs w:val="32"/>
          <w:rtl/>
          <w:lang w:bidi="ar-EG"/>
        </w:rPr>
        <w:t>لقوله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وَكَانُوا بِعِبَادَتِهِمْ كَافِرِينَ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يقولون :</w:t>
      </w:r>
      <w:r w:rsidRPr="00DA15F6">
        <w:rPr>
          <w:rFonts w:ascii="AAA GoldenLotus" w:hAnsi="AAA GoldenLotus" w:cs="AAA GoldenLotus"/>
          <w:b/>
          <w:bCs/>
          <w:sz w:val="32"/>
          <w:szCs w:val="32"/>
          <w:rtl/>
          <w:lang w:bidi="ar-EG"/>
        </w:rPr>
        <w:t>( ما كانوا إيانا يعبدون</w:t>
      </w:r>
      <w:r w:rsidRPr="00DA15F6">
        <w:rPr>
          <w:rFonts w:ascii="AAA GoldenLotus" w:hAnsi="AAA GoldenLotus" w:cs="AAA GoldenLotus" w:hint="cs"/>
          <w:b/>
          <w:bCs/>
          <w:sz w:val="32"/>
          <w:szCs w:val="32"/>
          <w:rtl/>
          <w:lang w:bidi="ar-EG"/>
        </w:rPr>
        <w:t>)</w:t>
      </w:r>
      <w:r w:rsidRPr="00DA15F6">
        <w:rPr>
          <w:rFonts w:ascii="AAA GoldenLotus" w:hAnsi="AAA GoldenLotus" w:cs="AAA GoldenLotus" w:hint="cs"/>
          <w:sz w:val="32"/>
          <w:szCs w:val="32"/>
          <w:rtl/>
          <w:lang w:bidi="ar-EG"/>
        </w:rPr>
        <w:t xml:space="preserve"> ويقولون </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 xml:space="preserve"> بل كانوا يعبدون الجن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lang w:bidi="ar-EG"/>
        </w:rPr>
        <w:t>، و أحياناً قد يدخل الجن في بعض القبور والمشاهد ؛ ليضل الداعين لها فإذا دعا الشخص من الممكن أن يسمع كلامًا من داخل القبة أو داخل القبر فيكون الذي يُكَلِّمه جني ي</w:t>
      </w:r>
      <w:r w:rsidRPr="00DA15F6">
        <w:rPr>
          <w:rFonts w:ascii="AAA GoldenLotus" w:hAnsi="AAA GoldenLotus" w:cs="AAA GoldenLotus" w:hint="cs"/>
          <w:sz w:val="32"/>
          <w:szCs w:val="32"/>
          <w:rtl/>
          <w:lang w:bidi="ar-EG"/>
        </w:rPr>
        <w:t>خادعه ويريد إضلاله</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يقول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الشيخ سمع كلامك وسيحقق طلبك ، وقد يكون في القدر أن هذا الشخص سيحصل له هذا الأمر الذي دعا به عند القبر من باب الابتلاء والاختبار ، فيظن أنَّه دعا صاحب القبر فأجابه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وهذا يقع ابتلاءً وامتحانًا واختبارًا وإلا فإنَّ أصحاب القبور غافلون عنهم </w:t>
      </w:r>
      <w:r w:rsidRPr="00DA15F6">
        <w:rPr>
          <w:rFonts w:ascii="AAA GoldenLotus" w:hAnsi="AAA GoldenLotus" w:cs="AAA GoldenLotus" w:hint="cs"/>
          <w:sz w:val="32"/>
          <w:szCs w:val="32"/>
          <w:rtl/>
          <w:lang w:bidi="ar-EG"/>
        </w:rPr>
        <w:t xml:space="preserve"> و</w:t>
      </w:r>
      <w:r w:rsidRPr="00DA15F6">
        <w:rPr>
          <w:rFonts w:ascii="AAA GoldenLotus" w:hAnsi="AAA GoldenLotus" w:cs="AAA GoldenLotus"/>
          <w:sz w:val="32"/>
          <w:szCs w:val="32"/>
          <w:rtl/>
          <w:lang w:bidi="ar-EG"/>
        </w:rPr>
        <w:t xml:space="preserve">يتبرءون منهم يوم القيامة </w:t>
      </w: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لا يستجيبون لهم كما قال تعالى </w:t>
      </w:r>
      <w:r w:rsidRPr="00DA15F6">
        <w:rPr>
          <w:rFonts w:ascii="AAA GoldenLotus" w:hAnsi="AAA GoldenLotus" w:cs="AAA GoldenLotus"/>
          <w:b/>
          <w:bCs/>
          <w:sz w:val="32"/>
          <w:szCs w:val="32"/>
          <w:rtl/>
        </w:rPr>
        <w:t>: «</w:t>
      </w:r>
      <w:r w:rsidRPr="00DA15F6">
        <w:rPr>
          <w:rFonts w:ascii="AAA GoldenLotus" w:hAnsi="AAA GoldenLotus" w:cs="AAA GoldenLotus"/>
          <w:b/>
          <w:bCs/>
          <w:sz w:val="32"/>
          <w:szCs w:val="32"/>
          <w:rtl/>
          <w:lang w:bidi="ar-EG"/>
        </w:rPr>
        <w:t xml:space="preserve"> وَكَانُوا بِعِبَادَتِهِمْ كَافِرِينَ </w:t>
      </w:r>
      <w:r w:rsidRPr="00DA15F6">
        <w:rPr>
          <w:rFonts w:ascii="AAA GoldenLotus" w:hAnsi="AAA GoldenLotus" w:cs="AAA GoldenLotus"/>
          <w:b/>
          <w:bCs/>
          <w:sz w:val="32"/>
          <w:szCs w:val="32"/>
          <w:rtl/>
        </w:rPr>
        <w:t>»</w:t>
      </w:r>
      <w:r w:rsidRPr="00DA15F6">
        <w:rPr>
          <w:rFonts w:ascii="AAA GoldenLotus" w:hAnsi="AAA GoldenLotus" w:cs="AAA GoldenLotus"/>
          <w:sz w:val="32"/>
          <w:szCs w:val="32"/>
          <w:rtl/>
          <w:lang w:bidi="ar-EG"/>
        </w:rPr>
        <w:t xml:space="preserve"> ، هذه أربعة أوصاف للمدعوين مذكورة في هذه الآية الكريمة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hint="cs"/>
          <w:sz w:val="32"/>
          <w:szCs w:val="32"/>
          <w:rtl/>
          <w:lang w:bidi="ar-EG"/>
        </w:rPr>
        <w:t>و</w:t>
      </w:r>
      <w:r w:rsidRPr="00DA15F6">
        <w:rPr>
          <w:rFonts w:ascii="AAA GoldenLotus" w:hAnsi="AAA GoldenLotus" w:cs="AAA GoldenLotus"/>
          <w:sz w:val="32"/>
          <w:szCs w:val="32"/>
          <w:rtl/>
          <w:lang w:bidi="ar-EG"/>
        </w:rPr>
        <w:t xml:space="preserve">من الفوائد في قوله تعالى </w:t>
      </w:r>
      <w:r w:rsidRPr="00DA15F6">
        <w:rPr>
          <w:rFonts w:ascii="AAA GoldenLotus" w:hAnsi="AAA GoldenLotus" w:cs="AAA GoldenLotus"/>
          <w:sz w:val="32"/>
          <w:szCs w:val="32"/>
          <w:rtl/>
        </w:rPr>
        <w:t xml:space="preserve"> : </w:t>
      </w:r>
      <w:r w:rsidRPr="00DA15F6">
        <w:rPr>
          <w:rFonts w:ascii="AAA GoldenLotus" w:hAnsi="AAA GoldenLotus" w:cs="AAA GoldenLotus"/>
          <w:b/>
          <w:bCs/>
          <w:sz w:val="32"/>
          <w:szCs w:val="32"/>
          <w:rtl/>
        </w:rPr>
        <w:t>«</w:t>
      </w:r>
      <w:r w:rsidRPr="00DA15F6">
        <w:rPr>
          <w:rFonts w:ascii="AAA GoldenLotus" w:hAnsi="AAA GoldenLotus" w:cs="AAA GoldenLotus"/>
          <w:b/>
          <w:bCs/>
          <w:sz w:val="32"/>
          <w:szCs w:val="32"/>
          <w:rtl/>
          <w:lang w:bidi="ar-EG"/>
        </w:rPr>
        <w:t xml:space="preserve"> وَكَانُوا بِعِبَادَتِهِمْ كَافِرِينَ </w:t>
      </w:r>
      <w:r w:rsidRPr="00DA15F6">
        <w:rPr>
          <w:rFonts w:ascii="AAA GoldenLotus" w:hAnsi="AAA GoldenLotus" w:cs="AAA GoldenLotus"/>
          <w:b/>
          <w:bC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ذكر في أول الآية الدعاء </w:t>
      </w:r>
      <w:r w:rsidRPr="00DA15F6">
        <w:rPr>
          <w:rFonts w:ascii="AAA GoldenLotus" w:hAnsi="AAA GoldenLotus" w:cs="AAA GoldenLotus"/>
          <w:b/>
          <w:bCs/>
          <w:sz w:val="32"/>
          <w:szCs w:val="32"/>
          <w:rtl/>
          <w:lang w:bidi="ar-EG"/>
        </w:rPr>
        <w:t xml:space="preserve">:{ وَمَنْ أَضَلُّ مِمَّن يَدْعُو } </w:t>
      </w:r>
      <w:r w:rsidRPr="00DA15F6">
        <w:rPr>
          <w:rFonts w:ascii="AAA GoldenLotus" w:hAnsi="AAA GoldenLotus" w:cs="AAA GoldenLotus"/>
          <w:sz w:val="32"/>
          <w:szCs w:val="32"/>
          <w:rtl/>
          <w:lang w:bidi="ar-EG"/>
        </w:rPr>
        <w:t xml:space="preserve">ثم ذكر في آخر الآية أنَّ هذا الدعاء عبادة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فدلَّ هذا على أنَّ الدعاء عبادة وقد جاء ذلك في حديث النعمان بن بشير الصحيح الصريح الذي رواه الترمذي</w:t>
      </w:r>
      <w:r w:rsidRPr="00DA15F6">
        <w:rPr>
          <w:rFonts w:hint="cs"/>
          <w:sz w:val="32"/>
          <w:szCs w:val="32"/>
          <w:rtl/>
          <w:lang w:bidi="ar-EG"/>
        </w:rPr>
        <w:t xml:space="preserve"> (</w:t>
      </w:r>
      <w:r w:rsidRPr="00DA15F6">
        <w:rPr>
          <w:rStyle w:val="a4"/>
          <w:sz w:val="32"/>
          <w:szCs w:val="32"/>
          <w:rtl/>
          <w:lang w:bidi="ar-EG"/>
        </w:rPr>
        <w:footnoteReference w:id="4"/>
      </w:r>
      <w:r w:rsidRPr="00DA15F6">
        <w:rPr>
          <w:rFonts w:hint="cs"/>
          <w:sz w:val="32"/>
          <w:szCs w:val="32"/>
          <w:rtl/>
          <w:lang w:bidi="ar-EG"/>
        </w:rPr>
        <w:t>)</w:t>
      </w:r>
      <w:r w:rsidRPr="00DA15F6">
        <w:rPr>
          <w:rFonts w:ascii="AAA GoldenLotus" w:hAnsi="AAA GoldenLotus" w:cs="AAA GoldenLotus"/>
          <w:sz w:val="32"/>
          <w:szCs w:val="32"/>
          <w:rtl/>
          <w:lang w:bidi="ar-EG"/>
        </w:rPr>
        <w:t>:</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w:t>
      </w:r>
      <w:r w:rsidRPr="00DA15F6">
        <w:rPr>
          <w:rFonts w:ascii="AAA GoldenLotus" w:hAnsi="AAA GoldenLotus" w:cs="AAA GoldenLotus"/>
          <w:b/>
          <w:bCs/>
          <w:sz w:val="32"/>
          <w:szCs w:val="32"/>
          <w:rtl/>
          <w:lang w:bidi="ar-EG"/>
        </w:rPr>
        <w:t>الدعاء هو العبادة</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إذًا من فوائد هذه الآية الكريمة </w:t>
      </w:r>
      <w:r w:rsidRPr="00DA15F6">
        <w:rPr>
          <w:rFonts w:ascii="AAA GoldenLotus" w:hAnsi="AAA GoldenLotus" w:cs="AAA GoldenLotus"/>
          <w:sz w:val="32"/>
          <w:szCs w:val="32"/>
          <w:rtl/>
        </w:rPr>
        <w:t xml:space="preserve"> : </w:t>
      </w:r>
      <w:r w:rsidRPr="00DA15F6">
        <w:rPr>
          <w:rFonts w:ascii="AAA GoldenLotus" w:hAnsi="AAA GoldenLotus" w:cs="AAA GoldenLotus"/>
          <w:sz w:val="32"/>
          <w:szCs w:val="32"/>
          <w:rtl/>
          <w:lang w:bidi="ar-EG"/>
        </w:rPr>
        <w:t xml:space="preserve">إطلاق العبادة على الدعاء وأنَّ الدعاء من العبادة وأنه من أعظم العبادات </w:t>
      </w:r>
      <w:r w:rsidRPr="00DA15F6">
        <w:rPr>
          <w:rFonts w:ascii="AAA GoldenLotus" w:hAnsi="AAA GoldenLotus" w:cs="AAA GoldenLotus"/>
          <w:sz w:val="32"/>
          <w:szCs w:val="32"/>
          <w:rtl/>
        </w:rPr>
        <w:t xml:space="preserve">.  </w:t>
      </w:r>
    </w:p>
    <w:p w:rsidR="00A743E4" w:rsidRPr="00DA15F6" w:rsidRDefault="00A743E4" w:rsidP="00A743E4">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نستفيد من هذه الجملة</w:t>
      </w:r>
      <w:r w:rsidRPr="00DA15F6">
        <w:rPr>
          <w:rFonts w:ascii="AAA GoldenLotus" w:hAnsi="AAA GoldenLotus" w:cs="AAA GoldenLotus" w:hint="cs"/>
          <w:sz w:val="32"/>
          <w:szCs w:val="32"/>
          <w:rtl/>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أنَّ صرف الدعاء لغير الله شركٌ أكبر على ما ذكرناه في أول الباب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وهذا محل الشاهد في هذا الباب . </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الدليل الرابع :</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b/>
          <w:bCs/>
          <w:sz w:val="32"/>
          <w:szCs w:val="32"/>
          <w:rtl/>
        </w:rPr>
        <w:t>• وقوله : { أَمَّن يُجِيبُ الْمُضْطَرَّ إِذَا دَعَاهُ وَيَكْشِفُ السُّوءَ} [النمل :62]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قول</w:t>
      </w:r>
      <w:r w:rsidRPr="00DA15F6">
        <w:rPr>
          <w:rFonts w:ascii="AAA GoldenLotus" w:hAnsi="AAA GoldenLotus" w:cs="AAA GoldenLotus" w:hint="cs"/>
          <w:sz w:val="32"/>
          <w:szCs w:val="32"/>
          <w:rtl/>
          <w:lang w:bidi="ar-EG"/>
        </w:rPr>
        <w:t>ه</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 xml:space="preserve">تعالى </w:t>
      </w:r>
      <w:r w:rsidRPr="00DA15F6">
        <w:rPr>
          <w:rFonts w:ascii="AAA GoldenLotus" w:hAnsi="AAA GoldenLotus" w:cs="AAA GoldenLotus"/>
          <w:sz w:val="32"/>
          <w:szCs w:val="32"/>
          <w:rtl/>
          <w:lang w:bidi="ar-EG"/>
        </w:rPr>
        <w:t xml:space="preserve">: { أَمَّن يُجِيبُ الْمُضْطَرَّ إِذَا دَعَاهُ وَيَكْشِفُ السُّوءَ وَيَجْعَلُكُمْ خُلَفَاء الْأَرْضِ أَإِلَهٌ مَّعَ اللَّهِ قَلِيلاً مَّا تَذَكَّرُونَ } [النمل :62]  هذا استفهام إنكاري يُفيد النفي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hint="cs"/>
          <w:sz w:val="32"/>
          <w:szCs w:val="32"/>
          <w:rtl/>
          <w:lang w:bidi="ar-EG"/>
        </w:rPr>
        <w:t>ف</w:t>
      </w:r>
      <w:r w:rsidRPr="00DA15F6">
        <w:rPr>
          <w:rFonts w:ascii="AAA GoldenLotus" w:hAnsi="AAA GoldenLotus" w:cs="AAA GoldenLotus"/>
          <w:sz w:val="32"/>
          <w:szCs w:val="32"/>
          <w:rtl/>
          <w:lang w:bidi="ar-EG"/>
        </w:rPr>
        <w:t xml:space="preserve">لا أحد مع الله يجيب المضطر إذا دعاه ويكشف السوء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والشاهد هنا في مسألة الاستغاثة قوله :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وَيَكْشِفُ السُّوءَ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p>
    <w:p w:rsidR="00A743E4" w:rsidRPr="00DA15F6" w:rsidRDefault="00A743E4" w:rsidP="00A743E4">
      <w:pPr>
        <w:ind w:firstLine="284"/>
        <w:jc w:val="lowKashida"/>
        <w:rPr>
          <w:rFonts w:ascii="AAA GoldenLotus" w:hAnsi="AAA GoldenLotus" w:cs="AAA GoldenLotus"/>
          <w:b/>
          <w:bCs/>
          <w:sz w:val="32"/>
          <w:szCs w:val="32"/>
          <w:rtl/>
        </w:rPr>
      </w:pPr>
      <w:r w:rsidRPr="00DA15F6">
        <w:rPr>
          <w:rFonts w:ascii="AAA GoldenLotus" w:hAnsi="AAA GoldenLotus" w:cs="AAA GoldenLotus" w:hint="cs"/>
          <w:b/>
          <w:bCs/>
          <w:sz w:val="32"/>
          <w:szCs w:val="32"/>
          <w:rtl/>
        </w:rPr>
        <w:t>الدليل الخامس :</w:t>
      </w:r>
    </w:p>
    <w:p w:rsidR="00A743E4" w:rsidRPr="00DA15F6" w:rsidRDefault="00A743E4" w:rsidP="00A743E4">
      <w:pPr>
        <w:ind w:firstLine="284"/>
        <w:jc w:val="lowKashida"/>
        <w:rPr>
          <w:rFonts w:ascii="AAA GoldenLotus" w:hAnsi="AAA GoldenLotus" w:cs="AAA GoldenLotus"/>
          <w:sz w:val="32"/>
          <w:szCs w:val="32"/>
          <w:rtl/>
        </w:rPr>
      </w:pPr>
      <w:r w:rsidRPr="00DA15F6">
        <w:rPr>
          <w:rFonts w:ascii="AAA GoldenLotus" w:hAnsi="AAA GoldenLotus" w:cs="AAA GoldenLotus"/>
          <w:b/>
          <w:bCs/>
          <w:sz w:val="32"/>
          <w:szCs w:val="32"/>
          <w:rtl/>
        </w:rPr>
        <w:t>• وروى الطبراني بإسناده : أنَّه كانَ في زمنِ النبي صلى الله عليه وسلم منافق يؤذي المؤمنين ، فقال بعضهم : قوموا بنا نستغيث برسول الله صلى الله عليه وسلم من هذا المنافق ، فقال النبي صلى الله عليه وسلم : «إنَّه لا يُستغاثُ بي ، وإنَّما يُستغاث بالله » .</w:t>
      </w:r>
    </w:p>
    <w:p w:rsidR="004305E1" w:rsidRPr="00DA15F6" w:rsidRDefault="00A743E4" w:rsidP="00A743E4">
      <w:pPr>
        <w:rPr>
          <w:sz w:val="32"/>
          <w:szCs w:val="32"/>
          <w:rtl/>
        </w:rPr>
      </w:pPr>
      <w:r w:rsidRPr="00DA15F6">
        <w:rPr>
          <w:rFonts w:ascii="AAA GoldenLotus" w:hAnsi="AAA GoldenLotus" w:cs="AAA GoldenLotus" w:hint="cs"/>
          <w:b/>
          <w:bCs/>
          <w:sz w:val="32"/>
          <w:szCs w:val="32"/>
          <w:rtl/>
          <w:lang w:bidi="ar-EG"/>
        </w:rPr>
        <w:lastRenderedPageBreak/>
        <w:t>قا</w:t>
      </w:r>
      <w:r w:rsidRPr="00DA15F6">
        <w:rPr>
          <w:rFonts w:ascii="AAA GoldenLotus" w:hAnsi="AAA GoldenLotus" w:cs="AAA GoldenLotus"/>
          <w:b/>
          <w:bCs/>
          <w:sz w:val="32"/>
          <w:szCs w:val="32"/>
          <w:rtl/>
          <w:lang w:bidi="ar-EG"/>
        </w:rPr>
        <w:t xml:space="preserve">ل : </w:t>
      </w:r>
      <w:r w:rsidRPr="00DA15F6">
        <w:rPr>
          <w:rFonts w:ascii="AAA GoldenLotus" w:hAnsi="AAA GoldenLotus" w:cs="AAA GoldenLotus" w:hint="cs"/>
          <w:b/>
          <w:bCs/>
          <w:sz w:val="32"/>
          <w:szCs w:val="32"/>
          <w:rtl/>
          <w:lang w:bidi="ar-EG"/>
        </w:rPr>
        <w:t xml:space="preserve">{ </w:t>
      </w:r>
      <w:r w:rsidRPr="00DA15F6">
        <w:rPr>
          <w:rFonts w:ascii="AAA GoldenLotus" w:hAnsi="AAA GoldenLotus" w:cs="AAA GoldenLotus"/>
          <w:b/>
          <w:bCs/>
          <w:sz w:val="32"/>
          <w:szCs w:val="32"/>
          <w:rtl/>
          <w:lang w:bidi="ar-EG"/>
        </w:rPr>
        <w:t xml:space="preserve">ورواه الطبراني بإسناده </w:t>
      </w:r>
      <w:r w:rsidRPr="00DA15F6">
        <w:rPr>
          <w:rFonts w:ascii="AAA GoldenLotus" w:hAnsi="AAA GoldenLotus" w:cs="AAA GoldenLotus" w:hint="cs"/>
          <w:b/>
          <w:bCs/>
          <w:sz w:val="32"/>
          <w:szCs w:val="32"/>
          <w:rtl/>
          <w:lang w:bidi="ar-EG"/>
        </w:rPr>
        <w:t>}</w:t>
      </w:r>
      <w:r w:rsidR="004305E1" w:rsidRPr="00DA15F6">
        <w:rPr>
          <w:rFonts w:ascii="AAA GoldenLotus" w:hAnsi="AAA GoldenLotus" w:cs="AAA GoldenLotus" w:hint="cs"/>
          <w:b/>
          <w:bCs/>
          <w:sz w:val="32"/>
          <w:szCs w:val="32"/>
          <w:rtl/>
          <w:lang w:bidi="ar-EG"/>
        </w:rPr>
        <w:t>(</w:t>
      </w:r>
      <w:r w:rsidR="004305E1" w:rsidRPr="00DA15F6">
        <w:rPr>
          <w:rStyle w:val="a4"/>
          <w:sz w:val="32"/>
          <w:szCs w:val="32"/>
          <w:rtl/>
        </w:rPr>
        <w:footnoteReference w:id="5"/>
      </w:r>
      <w:r w:rsidR="004305E1" w:rsidRPr="00DA15F6">
        <w:rPr>
          <w:rFonts w:ascii="AAA GoldenLotus" w:hAnsi="AAA GoldenLotus" w:cs="AAA GoldenLotus" w:hint="cs"/>
          <w:b/>
          <w:bCs/>
          <w:sz w:val="32"/>
          <w:szCs w:val="32"/>
          <w:rtl/>
          <w:lang w:bidi="ar-EG"/>
        </w:rPr>
        <w:t xml:space="preserve">) </w:t>
      </w:r>
      <w:r w:rsidR="004305E1" w:rsidRPr="00DA15F6">
        <w:rPr>
          <w:rFonts w:hint="cs"/>
          <w:sz w:val="32"/>
          <w:szCs w:val="32"/>
          <w:rtl/>
        </w:rPr>
        <w:t>.</w:t>
      </w:r>
    </w:p>
    <w:p w:rsidR="004305E1" w:rsidRPr="00DA15F6" w:rsidRDefault="00A743E4" w:rsidP="004305E1">
      <w:pPr>
        <w:ind w:firstLine="284"/>
        <w:jc w:val="lowKashida"/>
        <w:rPr>
          <w:rFonts w:ascii="AAA GoldenLotus" w:hAnsi="AAA GoldenLotus" w:cs="AAA GoldenLotus"/>
          <w:sz w:val="32"/>
          <w:szCs w:val="32"/>
          <w:rtl/>
        </w:rPr>
      </w:pPr>
      <w:r w:rsidRPr="00DA15F6">
        <w:rPr>
          <w:rFonts w:hint="cs"/>
          <w:sz w:val="32"/>
          <w:szCs w:val="32"/>
          <w:rtl/>
        </w:rPr>
        <w:t xml:space="preserve"> </w:t>
      </w:r>
      <w:r w:rsidR="004305E1" w:rsidRPr="00DA15F6">
        <w:rPr>
          <w:rFonts w:ascii="AAA GoldenLotus" w:hAnsi="AAA GoldenLotus" w:cs="AAA GoldenLotus"/>
          <w:sz w:val="32"/>
          <w:szCs w:val="32"/>
          <w:rtl/>
          <w:lang w:bidi="ar-EG"/>
        </w:rPr>
        <w:t xml:space="preserve">وهذا الحديث رواه الإمام أحمد بلفظ ( إنه لا يقام لي ولكن يقام لله ) وهو غير موجود بلفظ المتن في معاجم الطبراني الموجودة الآن ، وربما يكون في الجزء المفقود من المعجم الكبير للطبراني ، وذكر هذا الحديث الهيثمي </w:t>
      </w:r>
      <w:r w:rsidR="004305E1" w:rsidRPr="00DA15F6">
        <w:rPr>
          <w:rFonts w:ascii="AAA GoldenLotus" w:hAnsi="AAA GoldenLotus" w:cs="AAA GoldenLotus" w:hint="cs"/>
          <w:sz w:val="32"/>
          <w:szCs w:val="32"/>
          <w:rtl/>
          <w:lang w:bidi="ar-EG"/>
        </w:rPr>
        <w:t xml:space="preserve">في المجمع وقال </w:t>
      </w:r>
      <w:r w:rsidR="004305E1" w:rsidRPr="00DA15F6">
        <w:rPr>
          <w:rFonts w:ascii="AAA GoldenLotus" w:hAnsi="AAA GoldenLotus" w:cs="AAA GoldenLotus"/>
          <w:sz w:val="32"/>
          <w:szCs w:val="32"/>
          <w:rtl/>
        </w:rPr>
        <w:t xml:space="preserve">: </w:t>
      </w:r>
      <w:r w:rsidR="004305E1" w:rsidRPr="00DA15F6">
        <w:rPr>
          <w:rFonts w:ascii="AAA GoldenLotus" w:hAnsi="AAA GoldenLotus" w:cs="AAA GoldenLotus"/>
          <w:sz w:val="32"/>
          <w:szCs w:val="32"/>
          <w:rtl/>
          <w:lang w:bidi="ar-EG"/>
        </w:rPr>
        <w:t>رواه الطبراني ورجاله رجال الصحيح غير ابن لهيع</w:t>
      </w:r>
      <w:r w:rsidR="004305E1" w:rsidRPr="00DA15F6">
        <w:rPr>
          <w:rFonts w:ascii="AAA GoldenLotus" w:hAnsi="AAA GoldenLotus" w:cs="AAA GoldenLotus" w:hint="cs"/>
          <w:sz w:val="32"/>
          <w:szCs w:val="32"/>
          <w:rtl/>
          <w:lang w:bidi="ar-EG"/>
        </w:rPr>
        <w:t>ة</w:t>
      </w:r>
      <w:r w:rsidR="004305E1" w:rsidRPr="00DA15F6">
        <w:rPr>
          <w:rFonts w:ascii="AAA GoldenLotus" w:hAnsi="AAA GoldenLotus" w:cs="AAA GoldenLotus"/>
          <w:sz w:val="32"/>
          <w:szCs w:val="32"/>
          <w:rtl/>
          <w:lang w:bidi="ar-EG"/>
        </w:rPr>
        <w:t xml:space="preserve"> </w:t>
      </w:r>
      <w:r w:rsidR="004305E1" w:rsidRPr="00DA15F6">
        <w:rPr>
          <w:rFonts w:ascii="AAA GoldenLotus" w:hAnsi="AAA GoldenLotus" w:cs="AAA GoldenLotus"/>
          <w:sz w:val="32"/>
          <w:szCs w:val="32"/>
          <w:rtl/>
        </w:rPr>
        <w:t xml:space="preserve">، </w:t>
      </w:r>
      <w:r w:rsidR="004305E1" w:rsidRPr="00DA15F6">
        <w:rPr>
          <w:rFonts w:ascii="AAA GoldenLotus" w:hAnsi="AAA GoldenLotus" w:cs="AAA GoldenLotus"/>
          <w:sz w:val="32"/>
          <w:szCs w:val="32"/>
          <w:rtl/>
          <w:lang w:bidi="ar-EG"/>
        </w:rPr>
        <w:t>وابن لهيع</w:t>
      </w:r>
      <w:r w:rsidR="004305E1" w:rsidRPr="00DA15F6">
        <w:rPr>
          <w:rFonts w:ascii="AAA GoldenLotus" w:hAnsi="AAA GoldenLotus" w:cs="AAA GoldenLotus" w:hint="cs"/>
          <w:sz w:val="32"/>
          <w:szCs w:val="32"/>
          <w:rtl/>
          <w:lang w:bidi="ar-EG"/>
        </w:rPr>
        <w:t>ة</w:t>
      </w:r>
      <w:r w:rsidR="004305E1" w:rsidRPr="00DA15F6">
        <w:rPr>
          <w:rFonts w:ascii="AAA GoldenLotus" w:hAnsi="AAA GoldenLotus" w:cs="AAA GoldenLotus"/>
          <w:sz w:val="32"/>
          <w:szCs w:val="32"/>
          <w:rtl/>
          <w:lang w:bidi="ar-EG"/>
        </w:rPr>
        <w:t xml:space="preserve"> القاضي المصري المعروف الذي اختلط بعد احتراق كتبه </w:t>
      </w:r>
      <w:r w:rsidR="004305E1" w:rsidRPr="00DA15F6">
        <w:rPr>
          <w:rFonts w:ascii="AAA GoldenLotus" w:hAnsi="AAA GoldenLotus" w:cs="AAA GoldenLotus" w:hint="cs"/>
          <w:sz w:val="32"/>
          <w:szCs w:val="32"/>
          <w:rtl/>
          <w:lang w:bidi="ar-EG"/>
        </w:rPr>
        <w:t>و</w:t>
      </w:r>
      <w:r w:rsidR="004305E1" w:rsidRPr="00DA15F6">
        <w:rPr>
          <w:rFonts w:ascii="AAA GoldenLotus" w:hAnsi="AAA GoldenLotus" w:cs="AAA GoldenLotus"/>
          <w:sz w:val="32"/>
          <w:szCs w:val="32"/>
          <w:rtl/>
          <w:lang w:bidi="ar-EG"/>
        </w:rPr>
        <w:t xml:space="preserve">حاله مشهور عند أهل العلم </w:t>
      </w:r>
      <w:r w:rsidR="004305E1" w:rsidRPr="00DA15F6">
        <w:rPr>
          <w:rFonts w:ascii="AAA GoldenLotus" w:hAnsi="AAA GoldenLotus" w:cs="AAA GoldenLotus"/>
          <w:sz w:val="32"/>
          <w:szCs w:val="32"/>
          <w:rtl/>
        </w:rPr>
        <w:t>،</w:t>
      </w:r>
      <w:r w:rsidR="004305E1" w:rsidRPr="00DA15F6">
        <w:rPr>
          <w:rFonts w:ascii="AAA GoldenLotus" w:hAnsi="AAA GoldenLotus" w:cs="AAA GoldenLotus"/>
          <w:sz w:val="32"/>
          <w:szCs w:val="32"/>
          <w:rtl/>
          <w:lang w:bidi="ar-EG"/>
        </w:rPr>
        <w:t xml:space="preserve"> </w:t>
      </w:r>
      <w:r w:rsidR="004305E1" w:rsidRPr="00DA15F6">
        <w:rPr>
          <w:rFonts w:ascii="AAA GoldenLotus" w:hAnsi="AAA GoldenLotus" w:cs="AAA GoldenLotus" w:hint="cs"/>
          <w:sz w:val="32"/>
          <w:szCs w:val="32"/>
          <w:rtl/>
          <w:lang w:bidi="ar-EG"/>
        </w:rPr>
        <w:t>و</w:t>
      </w:r>
      <w:r w:rsidR="004305E1" w:rsidRPr="00DA15F6">
        <w:rPr>
          <w:rFonts w:ascii="AAA GoldenLotus" w:hAnsi="AAA GoldenLotus" w:cs="AAA GoldenLotus"/>
          <w:sz w:val="32"/>
          <w:szCs w:val="32"/>
          <w:rtl/>
          <w:lang w:bidi="ar-EG"/>
        </w:rPr>
        <w:t xml:space="preserve">الإمام أحمد ومعه بعض الأئمة يُمشُّون حديثه </w:t>
      </w:r>
      <w:r w:rsidR="004305E1" w:rsidRPr="00DA15F6">
        <w:rPr>
          <w:rFonts w:ascii="AAA GoldenLotus" w:hAnsi="AAA GoldenLotus" w:cs="AAA GoldenLotus"/>
          <w:sz w:val="32"/>
          <w:szCs w:val="32"/>
          <w:rtl/>
        </w:rPr>
        <w:t xml:space="preserve">، </w:t>
      </w:r>
      <w:r w:rsidR="004305E1" w:rsidRPr="00DA15F6">
        <w:rPr>
          <w:rFonts w:ascii="AAA GoldenLotus" w:hAnsi="AAA GoldenLotus" w:cs="AAA GoldenLotus"/>
          <w:sz w:val="32"/>
          <w:szCs w:val="32"/>
          <w:rtl/>
          <w:lang w:bidi="ar-EG"/>
        </w:rPr>
        <w:t xml:space="preserve">وابن مَعين وغيره يضَعِّفُونه </w:t>
      </w:r>
      <w:r w:rsidR="004305E1" w:rsidRPr="00DA15F6">
        <w:rPr>
          <w:rFonts w:ascii="AAA GoldenLotus" w:hAnsi="AAA GoldenLotus" w:cs="AAA GoldenLotus"/>
          <w:sz w:val="32"/>
          <w:szCs w:val="32"/>
          <w:rtl/>
        </w:rPr>
        <w:t>،</w:t>
      </w:r>
      <w:r w:rsidR="004305E1" w:rsidRPr="00DA15F6">
        <w:rPr>
          <w:rFonts w:ascii="AAA GoldenLotus" w:hAnsi="AAA GoldenLotus" w:cs="AAA GoldenLotus"/>
          <w:sz w:val="32"/>
          <w:szCs w:val="32"/>
          <w:rtl/>
          <w:lang w:bidi="ar-EG"/>
        </w:rPr>
        <w:t xml:space="preserve"> والذهبي يقول بضعفه </w:t>
      </w:r>
      <w:r w:rsidR="004305E1" w:rsidRPr="00DA15F6">
        <w:rPr>
          <w:rFonts w:ascii="AAA GoldenLotus" w:hAnsi="AAA GoldenLotus" w:cs="AAA GoldenLotus"/>
          <w:sz w:val="32"/>
          <w:szCs w:val="32"/>
          <w:rtl/>
        </w:rPr>
        <w:t xml:space="preserve">، </w:t>
      </w:r>
      <w:r w:rsidR="004305E1" w:rsidRPr="00DA15F6">
        <w:rPr>
          <w:rFonts w:ascii="AAA GoldenLotus" w:hAnsi="AAA GoldenLotus" w:cs="AAA GoldenLotus"/>
          <w:sz w:val="32"/>
          <w:szCs w:val="32"/>
          <w:rtl/>
          <w:lang w:bidi="ar-EG"/>
        </w:rPr>
        <w:t xml:space="preserve">والحافظ ابن حجر يقول : </w:t>
      </w:r>
      <w:r w:rsidR="004305E1" w:rsidRPr="00DA15F6">
        <w:rPr>
          <w:rFonts w:ascii="AAA GoldenLotus" w:hAnsi="AAA GoldenLotus" w:cs="AAA GoldenLotus" w:hint="cs"/>
          <w:sz w:val="32"/>
          <w:szCs w:val="32"/>
          <w:rtl/>
          <w:lang w:bidi="ar-EG"/>
        </w:rPr>
        <w:t>إ</w:t>
      </w:r>
      <w:r w:rsidR="004305E1" w:rsidRPr="00DA15F6">
        <w:rPr>
          <w:rFonts w:ascii="AAA GoldenLotus" w:hAnsi="AAA GoldenLotus" w:cs="AAA GoldenLotus"/>
          <w:sz w:val="32"/>
          <w:szCs w:val="32"/>
          <w:rtl/>
          <w:lang w:bidi="ar-EG"/>
        </w:rPr>
        <w:t>نه صدوق مختلط</w:t>
      </w:r>
      <w:r w:rsidR="004305E1" w:rsidRPr="00DA15F6">
        <w:rPr>
          <w:rFonts w:ascii="AAA GoldenLotus" w:hAnsi="AAA GoldenLotus" w:cs="AAA GoldenLotus" w:hint="cs"/>
          <w:sz w:val="32"/>
          <w:szCs w:val="32"/>
          <w:rtl/>
          <w:lang w:bidi="ar-EG"/>
        </w:rPr>
        <w:t xml:space="preserve"> ,</w:t>
      </w:r>
      <w:r w:rsidR="004305E1" w:rsidRPr="00DA15F6">
        <w:rPr>
          <w:rFonts w:ascii="AAA GoldenLotus" w:hAnsi="AAA GoldenLotus" w:cs="AAA GoldenLotus"/>
          <w:sz w:val="32"/>
          <w:szCs w:val="32"/>
          <w:rtl/>
          <w:lang w:bidi="ar-EG"/>
        </w:rPr>
        <w:t xml:space="preserve"> </w:t>
      </w:r>
      <w:r w:rsidR="004305E1" w:rsidRPr="00DA15F6">
        <w:rPr>
          <w:rFonts w:ascii="AAA GoldenLotus" w:hAnsi="AAA GoldenLotus" w:cs="AAA GoldenLotus"/>
          <w:sz w:val="32"/>
          <w:szCs w:val="32"/>
          <w:rtl/>
        </w:rPr>
        <w:t xml:space="preserve">وبعض المحدثين يمشي حديثه إذا كان من رواية عبد الله بن وهب أو عبد الله بن يزيد المصري أوابن المبارك. </w:t>
      </w:r>
    </w:p>
    <w:p w:rsidR="004305E1" w:rsidRPr="00DA15F6" w:rsidRDefault="004305E1" w:rsidP="004305E1">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لكن الإسناد الذي  رواه الإمام أحمد فيه أيضًا رجل لم يسم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فيُتوقف الاستشهاد بهذا الحديث على الوقوف على إسناده في كتاب الطبراني </w:t>
      </w:r>
      <w:r w:rsidRPr="00DA15F6">
        <w:rPr>
          <w:rFonts w:ascii="AAA GoldenLotus" w:hAnsi="AAA GoldenLotus" w:cs="AAA GoldenLotus"/>
          <w:sz w:val="32"/>
          <w:szCs w:val="32"/>
          <w:rtl/>
        </w:rPr>
        <w:t>.</w:t>
      </w:r>
    </w:p>
    <w:p w:rsidR="004305E1" w:rsidRPr="00DA15F6" w:rsidRDefault="004305E1" w:rsidP="004305E1">
      <w:pPr>
        <w:tabs>
          <w:tab w:val="left" w:pos="3086"/>
        </w:tabs>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ولكنني أخيرًا وجدت بعض الناس عزا هذا الحديث ونقل إسناده من كتاب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جامع المسانيد والسنن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لابن كثير وهذا هو الإسناد ـ أعني إسناد الطبراني في المعجم الكبير ـ كما نقله عنه ابن كثير في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جامع المسانيد والسنن </w:t>
      </w:r>
      <w:r w:rsidRPr="00DA15F6">
        <w:rPr>
          <w:rFonts w:ascii="AAA GoldenLotus" w:hAnsi="AAA GoldenLotus" w:cs="AAA GoldenLotus"/>
          <w:sz w:val="32"/>
          <w:szCs w:val="32"/>
          <w:rtl/>
        </w:rPr>
        <w:t>»</w:t>
      </w:r>
    </w:p>
    <w:p w:rsidR="004305E1" w:rsidRPr="00DA15F6" w:rsidRDefault="004305E1" w:rsidP="004305E1">
      <w:pPr>
        <w:rPr>
          <w:rFonts w:ascii="AAA GoldenLotus" w:hAnsi="AAA GoldenLotus" w:cs="AAA GoldenLotus"/>
          <w:sz w:val="32"/>
          <w:szCs w:val="32"/>
          <w:rtl/>
          <w:lang w:bidi="ar-EG"/>
        </w:rPr>
      </w:pPr>
      <w:r w:rsidRPr="00DA15F6">
        <w:rPr>
          <w:rFonts w:ascii="AAA GoldenLotus" w:hAnsi="AAA GoldenLotus" w:cs="AAA GoldenLotus"/>
          <w:b/>
          <w:bCs/>
          <w:sz w:val="32"/>
          <w:szCs w:val="32"/>
          <w:rtl/>
          <w:lang w:bidi="ar-EG"/>
        </w:rPr>
        <w:t>قال : حدثنا أحمد بن حمَّاد المصري معروف بزغبه قال : حدثنا سعيد ابن كثير بن عُفير قال : حدثنا ابن لهيعه عن الحارث بن يزيد عن عُلي بن رباح عن عبادة بن الصامت الحديث .</w:t>
      </w:r>
      <w:r w:rsidRPr="00DA15F6">
        <w:rPr>
          <w:rFonts w:ascii="AAA GoldenLotus" w:hAnsi="AAA GoldenLotus" w:cs="AAA GoldenLotus"/>
          <w:sz w:val="32"/>
          <w:szCs w:val="32"/>
          <w:rtl/>
          <w:lang w:bidi="ar-EG"/>
        </w:rPr>
        <w:t xml:space="preserve"> </w:t>
      </w:r>
    </w:p>
    <w:p w:rsidR="004305E1" w:rsidRPr="00DA15F6" w:rsidRDefault="004305E1" w:rsidP="004305E1">
      <w:pPr>
        <w:ind w:firstLine="284"/>
        <w:jc w:val="lowKashida"/>
        <w:rPr>
          <w:rFonts w:ascii="AAA GoldenLotus" w:hAnsi="AAA GoldenLotus" w:cs="AAA GoldenLotus"/>
          <w:sz w:val="32"/>
          <w:szCs w:val="32"/>
          <w:rtl/>
        </w:rPr>
      </w:pPr>
      <w:r w:rsidRPr="00DA15F6">
        <w:rPr>
          <w:rFonts w:ascii="AAA GoldenLotus" w:hAnsi="AAA GoldenLotus" w:cs="AAA GoldenLotus"/>
          <w:sz w:val="32"/>
          <w:szCs w:val="32"/>
          <w:rtl/>
          <w:lang w:bidi="ar-EG"/>
        </w:rPr>
        <w:t xml:space="preserve">قال عن هذا الإسناد الهيثمي في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مجمع الزوائد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رجاله رجال الصحيح غير ابن لهيع</w:t>
      </w:r>
      <w:r w:rsidRPr="00DA15F6">
        <w:rPr>
          <w:rFonts w:ascii="AAA GoldenLotus" w:hAnsi="AAA GoldenLotus" w:cs="AAA GoldenLotus" w:hint="cs"/>
          <w:sz w:val="32"/>
          <w:szCs w:val="32"/>
          <w:rtl/>
          <w:lang w:bidi="ar-EG"/>
        </w:rPr>
        <w:t>ة</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hint="cs"/>
          <w:sz w:val="32"/>
          <w:szCs w:val="32"/>
          <w:rtl/>
        </w:rPr>
        <w:t>اهـ</w:t>
      </w:r>
    </w:p>
    <w:p w:rsidR="004305E1" w:rsidRPr="00DA15F6" w:rsidRDefault="004305E1" w:rsidP="004305E1">
      <w:pPr>
        <w:ind w:firstLine="284"/>
        <w:jc w:val="lowKashida"/>
        <w:rPr>
          <w:rFonts w:ascii="AAA GoldenLotus" w:hAnsi="AAA GoldenLotus" w:cs="AAA GoldenLotus"/>
          <w:b/>
          <w:bCs/>
          <w:sz w:val="32"/>
          <w:szCs w:val="32"/>
          <w:rtl/>
          <w:lang w:bidi="ar-EG"/>
        </w:rPr>
      </w:pPr>
      <w:r w:rsidRPr="00DA15F6">
        <w:rPr>
          <w:rFonts w:ascii="AAA GoldenLotus" w:hAnsi="AAA GoldenLotus" w:cs="AAA GoldenLotus" w:hint="cs"/>
          <w:b/>
          <w:bCs/>
          <w:sz w:val="32"/>
          <w:szCs w:val="32"/>
          <w:rtl/>
          <w:lang w:bidi="ar-EG"/>
        </w:rPr>
        <w:t>وهذ الحديث أقل أحواله أنه حسن .</w:t>
      </w:r>
    </w:p>
    <w:p w:rsidR="004305E1" w:rsidRPr="00DA15F6" w:rsidRDefault="004305E1" w:rsidP="004305E1">
      <w:pPr>
        <w:ind w:firstLine="284"/>
        <w:jc w:val="lowKashida"/>
        <w:rPr>
          <w:rFonts w:ascii="AAA GoldenLotus" w:hAnsi="AAA GoldenLotus" w:cs="AAA GoldenLotus"/>
          <w:b/>
          <w:bCs/>
          <w:sz w:val="32"/>
          <w:szCs w:val="32"/>
          <w:rtl/>
        </w:rPr>
      </w:pPr>
      <w:r w:rsidRPr="00DA15F6">
        <w:rPr>
          <w:rFonts w:ascii="AAA GoldenLotus" w:hAnsi="AAA GoldenLotus" w:cs="AAA GoldenLotus"/>
          <w:b/>
          <w:bCs/>
          <w:sz w:val="32"/>
          <w:szCs w:val="32"/>
          <w:rtl/>
          <w:lang w:bidi="ar-EG"/>
        </w:rPr>
        <w:t xml:space="preserve">قال : </w:t>
      </w:r>
      <w:r w:rsidRPr="00DA15F6">
        <w:rPr>
          <w:rFonts w:ascii="AAA GoldenLotus" w:hAnsi="AAA GoldenLotus" w:cs="AAA GoldenLotus" w:hint="cs"/>
          <w:b/>
          <w:bCs/>
          <w:sz w:val="32"/>
          <w:szCs w:val="32"/>
          <w:rtl/>
          <w:lang w:bidi="ar-EG"/>
        </w:rPr>
        <w:t>{أ</w:t>
      </w:r>
      <w:r w:rsidRPr="00DA15F6">
        <w:rPr>
          <w:rFonts w:ascii="AAA GoldenLotus" w:hAnsi="AAA GoldenLotus" w:cs="AAA GoldenLotus"/>
          <w:b/>
          <w:bCs/>
          <w:sz w:val="32"/>
          <w:szCs w:val="32"/>
          <w:rtl/>
          <w:lang w:bidi="ar-EG"/>
        </w:rPr>
        <w:t>نَّه كان في زمن النبي صلى الله عليه وسلم</w:t>
      </w:r>
      <w:r w:rsidRPr="00DA15F6">
        <w:rPr>
          <w:rFonts w:ascii="AAA GoldenLotus" w:hAnsi="AAA GoldenLotus" w:cs="AAA GoldenLotus" w:hint="cs"/>
          <w:sz w:val="32"/>
          <w:szCs w:val="32"/>
          <w:rtl/>
          <w:lang w:bidi="ar-EG"/>
        </w:rPr>
        <w:t>}</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لم يذكر هنا الصحابي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وقد جاء في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المسند</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أن هذا الحديث عن عُبادة بن الصامت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أنه كان في زمن النبي صلى الله عليه وسلم منافق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وجاء أيضاً في روايات في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الحلية</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  وفي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طبقات ابن سعد</w:t>
      </w:r>
      <w:r w:rsidRPr="00DA15F6">
        <w:rPr>
          <w:rFonts w:ascii="AAA GoldenLotus" w:hAnsi="AAA GoldenLotus" w:cs="AAA GoldenLotus"/>
          <w:sz w:val="32"/>
          <w:szCs w:val="32"/>
          <w:rtl/>
        </w:rPr>
        <w:t xml:space="preserve"> » : </w:t>
      </w:r>
      <w:r w:rsidRPr="00DA15F6">
        <w:rPr>
          <w:rFonts w:ascii="AAA GoldenLotus" w:hAnsi="AAA GoldenLotus" w:cs="AAA GoldenLotus" w:hint="cs"/>
          <w:sz w:val="32"/>
          <w:szCs w:val="32"/>
          <w:rtl/>
        </w:rPr>
        <w:t>{</w:t>
      </w:r>
      <w:r w:rsidRPr="00DA15F6">
        <w:rPr>
          <w:rFonts w:ascii="AAA GoldenLotus" w:hAnsi="AAA GoldenLotus" w:cs="AAA GoldenLotus"/>
          <w:sz w:val="32"/>
          <w:szCs w:val="32"/>
          <w:rtl/>
          <w:lang w:bidi="ar-EG"/>
        </w:rPr>
        <w:t xml:space="preserve"> أن هذا المنافق هو عبد الله بن أبي بن سلول كان يؤذي المؤمنين </w:t>
      </w:r>
      <w:r w:rsidRPr="00DA15F6">
        <w:rPr>
          <w:rFonts w:ascii="AAA GoldenLotus" w:hAnsi="AAA GoldenLotus" w:cs="AAA GoldenLotus" w:hint="cs"/>
          <w:sz w:val="32"/>
          <w:szCs w:val="32"/>
          <w:rtl/>
          <w:lang w:bidi="ar-EG"/>
        </w:rPr>
        <w:t xml:space="preserve">} </w:t>
      </w:r>
      <w:r w:rsidRPr="00DA15F6">
        <w:rPr>
          <w:rFonts w:ascii="AAA GoldenLotus" w:hAnsi="AAA GoldenLotus" w:cs="AAA GoldenLotus"/>
          <w:sz w:val="32"/>
          <w:szCs w:val="32"/>
          <w:rtl/>
        </w:rPr>
        <w:t>،</w:t>
      </w:r>
      <w:r w:rsidRPr="00DA15F6">
        <w:rPr>
          <w:rFonts w:ascii="AAA GoldenLotus" w:hAnsi="AAA GoldenLotus" w:cs="AAA GoldenLotus"/>
          <w:sz w:val="32"/>
          <w:szCs w:val="32"/>
          <w:rtl/>
          <w:lang w:bidi="ar-EG"/>
        </w:rPr>
        <w:t xml:space="preserve"> وورد عن ابن كثير وابن أبي حاتم </w:t>
      </w:r>
      <w:r w:rsidRPr="00DA15F6">
        <w:rPr>
          <w:rFonts w:ascii="AAA GoldenLotus" w:hAnsi="AAA GoldenLotus" w:cs="AAA GoldenLotus"/>
          <w:sz w:val="32"/>
          <w:szCs w:val="32"/>
          <w:rtl/>
        </w:rPr>
        <w:t xml:space="preserve">: </w:t>
      </w:r>
      <w:r w:rsidRPr="00DA15F6">
        <w:rPr>
          <w:rFonts w:ascii="AAA GoldenLotus" w:hAnsi="AAA GoldenLotus" w:cs="AAA GoldenLotus" w:hint="cs"/>
          <w:b/>
          <w:bCs/>
          <w:sz w:val="32"/>
          <w:szCs w:val="32"/>
          <w:rtl/>
        </w:rPr>
        <w:t>{</w:t>
      </w:r>
      <w:r w:rsidRPr="00DA15F6">
        <w:rPr>
          <w:rFonts w:ascii="AAA GoldenLotus" w:hAnsi="AAA GoldenLotus" w:cs="AAA GoldenLotus"/>
          <w:b/>
          <w:bCs/>
          <w:sz w:val="32"/>
          <w:szCs w:val="32"/>
          <w:rtl/>
          <w:lang w:bidi="ar-EG"/>
        </w:rPr>
        <w:t>أنَّه كان يقول للمؤمنين</w:t>
      </w:r>
      <w:r w:rsidRPr="00DA15F6">
        <w:rPr>
          <w:rFonts w:ascii="AAA GoldenLotus" w:hAnsi="AAA GoldenLotus" w:cs="AAA GoldenLotus"/>
          <w:b/>
          <w:bCs/>
          <w:sz w:val="32"/>
          <w:szCs w:val="32"/>
          <w:rtl/>
        </w:rPr>
        <w:t xml:space="preserve"> : </w:t>
      </w:r>
      <w:r w:rsidRPr="00DA15F6">
        <w:rPr>
          <w:rFonts w:ascii="AAA GoldenLotus" w:hAnsi="AAA GoldenLotus" w:cs="AAA GoldenLotus"/>
          <w:b/>
          <w:bCs/>
          <w:sz w:val="32"/>
          <w:szCs w:val="32"/>
          <w:rtl/>
          <w:lang w:bidi="ar-EG"/>
        </w:rPr>
        <w:t xml:space="preserve"> جاء عيسى بآية المائدة ، وجاء موسى بآية العصا وكذا </w:t>
      </w:r>
      <w:r w:rsidRPr="00DA15F6">
        <w:rPr>
          <w:rFonts w:ascii="AAA GoldenLotus" w:hAnsi="AAA GoldenLotus" w:cs="AAA GoldenLotus" w:hint="cs"/>
          <w:b/>
          <w:bCs/>
          <w:sz w:val="32"/>
          <w:szCs w:val="32"/>
          <w:rtl/>
          <w:lang w:bidi="ar-EG"/>
        </w:rPr>
        <w:t>و</w:t>
      </w:r>
      <w:r w:rsidRPr="00DA15F6">
        <w:rPr>
          <w:rFonts w:ascii="AAA GoldenLotus" w:hAnsi="AAA GoldenLotus" w:cs="AAA GoldenLotus"/>
          <w:b/>
          <w:bCs/>
          <w:sz w:val="32"/>
          <w:szCs w:val="32"/>
          <w:rtl/>
          <w:lang w:bidi="ar-EG"/>
        </w:rPr>
        <w:t>كذا فقولوا لص</w:t>
      </w:r>
      <w:r w:rsidRPr="00DA15F6">
        <w:rPr>
          <w:rFonts w:ascii="AAA GoldenLotus" w:hAnsi="AAA GoldenLotus" w:cs="AAA GoldenLotus" w:hint="cs"/>
          <w:b/>
          <w:bCs/>
          <w:sz w:val="32"/>
          <w:szCs w:val="32"/>
          <w:rtl/>
          <w:lang w:bidi="ar-EG"/>
        </w:rPr>
        <w:t>ا</w:t>
      </w:r>
      <w:r w:rsidRPr="00DA15F6">
        <w:rPr>
          <w:rFonts w:ascii="AAA GoldenLotus" w:hAnsi="AAA GoldenLotus" w:cs="AAA GoldenLotus"/>
          <w:b/>
          <w:bCs/>
          <w:sz w:val="32"/>
          <w:szCs w:val="32"/>
          <w:rtl/>
          <w:lang w:bidi="ar-EG"/>
        </w:rPr>
        <w:t>حبكم يأتينا بآية من الآيات التي جاء بها الأنبياء</w:t>
      </w:r>
      <w:r w:rsidRPr="00DA15F6">
        <w:rPr>
          <w:rFonts w:ascii="AAA GoldenLotus" w:hAnsi="AAA GoldenLotus" w:cs="AAA GoldenLotus" w:hint="cs"/>
          <w:b/>
          <w:bCs/>
          <w:sz w:val="32"/>
          <w:szCs w:val="32"/>
          <w:rtl/>
          <w:lang w:bidi="ar-EG"/>
        </w:rPr>
        <w:t>}</w:t>
      </w:r>
      <w:r w:rsidRPr="00DA15F6">
        <w:rPr>
          <w:rFonts w:ascii="AAA GoldenLotus" w:hAnsi="AAA GoldenLotus" w:cs="AAA GoldenLotus"/>
          <w:b/>
          <w:bCs/>
          <w:sz w:val="32"/>
          <w:szCs w:val="32"/>
          <w:rtl/>
          <w:lang w:bidi="ar-EG"/>
        </w:rPr>
        <w:t xml:space="preserve"> </w:t>
      </w:r>
      <w:r w:rsidRPr="00DA15F6">
        <w:rPr>
          <w:rFonts w:ascii="AAA GoldenLotus" w:hAnsi="AAA GoldenLotus" w:cs="AAA GoldenLotus"/>
          <w:b/>
          <w:bCs/>
          <w:sz w:val="32"/>
          <w:szCs w:val="32"/>
          <w:rtl/>
        </w:rPr>
        <w:t xml:space="preserve">.  </w:t>
      </w:r>
    </w:p>
    <w:p w:rsidR="004305E1" w:rsidRPr="00DA15F6" w:rsidRDefault="004305E1" w:rsidP="004305E1">
      <w:pPr>
        <w:ind w:firstLine="284"/>
        <w:jc w:val="lowKashida"/>
        <w:rPr>
          <w:rFonts w:ascii="AAA GoldenLotus" w:hAnsi="AAA GoldenLotus" w:cs="AAA GoldenLotus"/>
          <w:sz w:val="32"/>
          <w:szCs w:val="32"/>
          <w:rtl/>
          <w:lang w:bidi="ar-EG"/>
        </w:rPr>
      </w:pPr>
      <w:r w:rsidRPr="00DA15F6">
        <w:rPr>
          <w:rFonts w:ascii="AAA GoldenLotus" w:hAnsi="AAA GoldenLotus" w:cs="AAA GoldenLotus"/>
          <w:spacing w:val="-2"/>
          <w:sz w:val="32"/>
          <w:szCs w:val="32"/>
          <w:rtl/>
          <w:lang w:bidi="ar-EG"/>
        </w:rPr>
        <w:t xml:space="preserve">هذا كان وجه الإيذاء للمؤمنين </w:t>
      </w:r>
      <w:r w:rsidRPr="00DA15F6">
        <w:rPr>
          <w:rFonts w:ascii="AAA GoldenLotus" w:hAnsi="AAA GoldenLotus" w:cs="AAA GoldenLotus"/>
          <w:spacing w:val="-2"/>
          <w:sz w:val="32"/>
          <w:szCs w:val="32"/>
          <w:rtl/>
        </w:rPr>
        <w:t>،</w:t>
      </w:r>
      <w:r w:rsidRPr="00DA15F6">
        <w:rPr>
          <w:rFonts w:ascii="AAA GoldenLotus" w:hAnsi="AAA GoldenLotus" w:cs="AAA GoldenLotus" w:hint="cs"/>
          <w:spacing w:val="-2"/>
          <w:sz w:val="32"/>
          <w:szCs w:val="32"/>
          <w:rtl/>
        </w:rPr>
        <w:t xml:space="preserve"> </w:t>
      </w:r>
      <w:r w:rsidRPr="00DA15F6">
        <w:rPr>
          <w:rFonts w:ascii="AAA GoldenLotus" w:hAnsi="AAA GoldenLotus" w:cs="AAA GoldenLotus"/>
          <w:spacing w:val="-2"/>
          <w:sz w:val="32"/>
          <w:szCs w:val="32"/>
          <w:rtl/>
        </w:rPr>
        <w:t>(</w:t>
      </w:r>
      <w:r w:rsidRPr="00DA15F6">
        <w:rPr>
          <w:rFonts w:ascii="AAA GoldenLotus" w:hAnsi="AAA GoldenLotus" w:cs="AAA GoldenLotus"/>
          <w:spacing w:val="-2"/>
          <w:sz w:val="32"/>
          <w:szCs w:val="32"/>
          <w:rtl/>
          <w:lang w:bidi="ar-EG"/>
        </w:rPr>
        <w:t xml:space="preserve"> </w:t>
      </w:r>
      <w:r w:rsidRPr="00DA15F6">
        <w:rPr>
          <w:rFonts w:ascii="AAA GoldenLotus" w:hAnsi="AAA GoldenLotus" w:cs="AAA GoldenLotus"/>
          <w:b/>
          <w:bCs/>
          <w:spacing w:val="-2"/>
          <w:sz w:val="32"/>
          <w:szCs w:val="32"/>
          <w:rtl/>
          <w:lang w:bidi="ar-EG"/>
        </w:rPr>
        <w:t>فقال بعضهم</w:t>
      </w:r>
      <w:r w:rsidRPr="00DA15F6">
        <w:rPr>
          <w:rFonts w:ascii="AAA GoldenLotus" w:hAnsi="AAA GoldenLotus" w:cs="AAA GoldenLotus"/>
          <w:spacing w:val="-2"/>
          <w:sz w:val="32"/>
          <w:szCs w:val="32"/>
          <w:rtl/>
          <w:lang w:bidi="ar-EG"/>
        </w:rPr>
        <w:t xml:space="preserve"> )  </w:t>
      </w:r>
      <w:r w:rsidRPr="00DA15F6">
        <w:rPr>
          <w:rFonts w:ascii="AAA GoldenLotus" w:hAnsi="AAA GoldenLotus" w:cs="AAA GoldenLotus"/>
          <w:spacing w:val="-2"/>
          <w:sz w:val="32"/>
          <w:szCs w:val="32"/>
          <w:rtl/>
        </w:rPr>
        <w:t xml:space="preserve">: </w:t>
      </w:r>
      <w:r w:rsidRPr="00DA15F6">
        <w:rPr>
          <w:rFonts w:ascii="AAA GoldenLotus" w:hAnsi="AAA GoldenLotus" w:cs="AAA GoldenLotus"/>
          <w:spacing w:val="-2"/>
          <w:sz w:val="32"/>
          <w:szCs w:val="32"/>
          <w:rtl/>
          <w:lang w:bidi="ar-EG"/>
        </w:rPr>
        <w:t>الذي قال هو أبو بكر الصديق رضي الله عنه (</w:t>
      </w:r>
      <w:r w:rsidRPr="00DA15F6">
        <w:rPr>
          <w:rFonts w:ascii="AAA GoldenLotus" w:hAnsi="AAA GoldenLotus" w:cs="AAA GoldenLotus"/>
          <w:b/>
          <w:bCs/>
          <w:spacing w:val="-2"/>
          <w:sz w:val="32"/>
          <w:szCs w:val="32"/>
          <w:rtl/>
          <w:lang w:bidi="ar-EG"/>
        </w:rPr>
        <w:t xml:space="preserve"> قوموا بنا نستغيث برسول الله</w:t>
      </w:r>
      <w:r w:rsidRPr="00DA15F6">
        <w:rPr>
          <w:rFonts w:ascii="AAA GoldenLotus" w:hAnsi="AAA GoldenLotus" w:cs="AAA GoldenLotus"/>
          <w:spacing w:val="-2"/>
          <w:sz w:val="32"/>
          <w:szCs w:val="32"/>
          <w:rtl/>
          <w:lang w:bidi="ar-EG"/>
        </w:rPr>
        <w:t xml:space="preserve"> </w:t>
      </w:r>
      <w:r w:rsidRPr="00DA15F6">
        <w:rPr>
          <w:rFonts w:ascii="AAA GoldenLotus" w:hAnsi="AAA GoldenLotus" w:cs="AAA GoldenLotus"/>
          <w:b/>
          <w:bCs/>
          <w:spacing w:val="-2"/>
          <w:sz w:val="32"/>
          <w:szCs w:val="32"/>
          <w:rtl/>
          <w:lang w:bidi="ar-EG"/>
        </w:rPr>
        <w:t>صلى الله عليه وعلى آله وصحبه وسلم</w:t>
      </w:r>
      <w:r w:rsidRPr="00DA15F6">
        <w:rPr>
          <w:rFonts w:ascii="AAA GoldenLotus" w:hAnsi="AAA GoldenLotus" w:cs="AAA GoldenLotus"/>
          <w:spacing w:val="-2"/>
          <w:sz w:val="32"/>
          <w:szCs w:val="32"/>
          <w:rtl/>
          <w:lang w:bidi="ar-EG"/>
        </w:rPr>
        <w:t xml:space="preserve"> </w:t>
      </w:r>
      <w:r w:rsidRPr="00DA15F6">
        <w:rPr>
          <w:rFonts w:ascii="AAA GoldenLotus" w:hAnsi="AAA GoldenLotus" w:cs="AAA GoldenLotus"/>
          <w:b/>
          <w:bCs/>
          <w:spacing w:val="-2"/>
          <w:sz w:val="32"/>
          <w:szCs w:val="32"/>
          <w:rtl/>
          <w:lang w:bidi="ar-EG"/>
        </w:rPr>
        <w:t>من هذا المنافق</w:t>
      </w:r>
      <w:r w:rsidRPr="00DA15F6">
        <w:rPr>
          <w:rFonts w:ascii="AAA GoldenLotus" w:hAnsi="AAA GoldenLotus" w:cs="AAA GoldenLotus"/>
          <w:spacing w:val="-2"/>
          <w:sz w:val="32"/>
          <w:szCs w:val="32"/>
          <w:rtl/>
        </w:rPr>
        <w:t xml:space="preserve"> )</w:t>
      </w:r>
      <w:r w:rsidRPr="00DA15F6">
        <w:rPr>
          <w:rFonts w:ascii="AAA GoldenLotus" w:hAnsi="AAA GoldenLotus" w:cs="AAA GoldenLotus" w:hint="cs"/>
          <w:spacing w:val="-2"/>
          <w:sz w:val="32"/>
          <w:szCs w:val="32"/>
          <w:rtl/>
        </w:rPr>
        <w:t xml:space="preserve"> </w:t>
      </w:r>
      <w:r w:rsidRPr="00DA15F6">
        <w:rPr>
          <w:rFonts w:ascii="AAA GoldenLotus" w:hAnsi="AAA GoldenLotus" w:cs="AAA GoldenLotus"/>
          <w:spacing w:val="-2"/>
          <w:sz w:val="32"/>
          <w:szCs w:val="32"/>
          <w:rtl/>
        </w:rPr>
        <w:t>،</w:t>
      </w:r>
      <w:r w:rsidRPr="00DA15F6">
        <w:rPr>
          <w:rFonts w:ascii="AAA GoldenLotus" w:hAnsi="AAA GoldenLotus" w:cs="AAA GoldenLotus"/>
          <w:spacing w:val="-2"/>
          <w:sz w:val="32"/>
          <w:szCs w:val="32"/>
          <w:rtl/>
          <w:lang w:bidi="ar-EG"/>
        </w:rPr>
        <w:t xml:space="preserve"> فقال النبي صلى الله عليه وسلم</w:t>
      </w:r>
      <w:r w:rsidRPr="00DA15F6">
        <w:rPr>
          <w:rFonts w:ascii="AAA GoldenLotus" w:hAnsi="AAA GoldenLotus" w:cs="AAA GoldenLotus"/>
          <w:spacing w:val="-2"/>
          <w:sz w:val="32"/>
          <w:szCs w:val="32"/>
          <w:rtl/>
        </w:rPr>
        <w:t>:</w:t>
      </w:r>
      <w:r w:rsidRPr="00DA15F6">
        <w:rPr>
          <w:rFonts w:ascii="AAA GoldenLotus" w:hAnsi="AAA GoldenLotus" w:cs="AAA GoldenLotus"/>
          <w:spacing w:val="-2"/>
          <w:sz w:val="32"/>
          <w:szCs w:val="32"/>
          <w:rtl/>
          <w:lang w:bidi="ar-EG"/>
        </w:rPr>
        <w:t xml:space="preserve"> </w:t>
      </w:r>
      <w:r w:rsidRPr="00DA15F6">
        <w:rPr>
          <w:rFonts w:ascii="AAA GoldenLotus" w:hAnsi="AAA GoldenLotus" w:cs="AAA GoldenLotus"/>
          <w:spacing w:val="-2"/>
          <w:sz w:val="32"/>
          <w:szCs w:val="32"/>
          <w:rtl/>
        </w:rPr>
        <w:t>«</w:t>
      </w:r>
      <w:r w:rsidRPr="00DA15F6">
        <w:rPr>
          <w:rFonts w:ascii="AAA GoldenLotus" w:hAnsi="AAA GoldenLotus" w:cs="AAA GoldenLotus"/>
          <w:b/>
          <w:bCs/>
          <w:spacing w:val="-2"/>
          <w:sz w:val="32"/>
          <w:szCs w:val="32"/>
          <w:rtl/>
          <w:lang w:bidi="ar-EG"/>
        </w:rPr>
        <w:t xml:space="preserve"> إنَّه لا يستغاث بي </w:t>
      </w:r>
      <w:r w:rsidRPr="00DA15F6">
        <w:rPr>
          <w:rFonts w:ascii="AAA GoldenLotus" w:hAnsi="AAA GoldenLotus" w:cs="AAA GoldenLotus"/>
          <w:sz w:val="32"/>
          <w:szCs w:val="32"/>
          <w:rtl/>
        </w:rPr>
        <w:t xml:space="preserve">، </w:t>
      </w:r>
      <w:r w:rsidRPr="00DA15F6">
        <w:rPr>
          <w:rFonts w:ascii="AAA GoldenLotus" w:hAnsi="AAA GoldenLotus" w:cs="AAA GoldenLotus"/>
          <w:b/>
          <w:bCs/>
          <w:spacing w:val="-2"/>
          <w:sz w:val="32"/>
          <w:szCs w:val="32"/>
          <w:rtl/>
          <w:lang w:bidi="ar-EG"/>
        </w:rPr>
        <w:t>وإنما يُستغاث بالله</w:t>
      </w:r>
      <w:r w:rsidRPr="00DA15F6">
        <w:rPr>
          <w:rFonts w:ascii="AAA GoldenLotus" w:hAnsi="AAA GoldenLotus" w:cs="AAA GoldenLotus"/>
          <w:spacing w:val="-2"/>
          <w:sz w:val="32"/>
          <w:szCs w:val="32"/>
          <w:rtl/>
        </w:rPr>
        <w:t xml:space="preserve"> » . </w:t>
      </w:r>
    </w:p>
    <w:p w:rsidR="004305E1" w:rsidRPr="00DA15F6" w:rsidRDefault="004305E1" w:rsidP="004305E1">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أهل العلم ذكروا أنَّ هذه العبارة أُريد بها إرشاد الصحابة إلى الأدب في التعامل ، وأنَّه ينبغي للعبد أن يتوجه أولاً بطلب الاستغاثة من الله جلَّ وعلا وإلا فإنَّهم قد طلبوا </w:t>
      </w:r>
      <w:r w:rsidRPr="00DA15F6">
        <w:rPr>
          <w:rFonts w:ascii="AAA GoldenLotus" w:hAnsi="AAA GoldenLotus" w:cs="AAA GoldenLotus"/>
          <w:sz w:val="32"/>
          <w:szCs w:val="32"/>
          <w:rtl/>
          <w:lang w:bidi="ar-EG"/>
        </w:rPr>
        <w:lastRenderedPageBreak/>
        <w:t xml:space="preserve">من النبي صلى الله عليه وسلم أن يُغيثهم في أمرٍ يقدر عليه وهو أن يعزر هذا المنافق أو يُكلِّم هذا المنافق أو يعاقبه بأي طريقة كانت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فهذا مما يقدر عليه النبي صلى الله عليه وعلى آله وصحبه وسلم </w:t>
      </w:r>
      <w:r w:rsidRPr="00DA15F6">
        <w:rPr>
          <w:rFonts w:ascii="AAA GoldenLotus" w:hAnsi="AAA GoldenLotus" w:cs="AAA GoldenLotus"/>
          <w:sz w:val="32"/>
          <w:szCs w:val="32"/>
          <w:rtl/>
        </w:rPr>
        <w:t xml:space="preserve">، </w:t>
      </w:r>
      <w:r w:rsidRPr="00DA15F6">
        <w:rPr>
          <w:rFonts w:ascii="AAA GoldenLotus" w:hAnsi="AAA GoldenLotus" w:cs="AAA GoldenLotus"/>
          <w:sz w:val="32"/>
          <w:szCs w:val="32"/>
          <w:rtl/>
          <w:lang w:bidi="ar-EG"/>
        </w:rPr>
        <w:t xml:space="preserve">لكن دلَّهم هنا على الأكمل والأفضل وأنَّه ينبغي أن يتوجهوا بهذا الطلب للهِ جلَّ وعلا </w:t>
      </w:r>
      <w:r w:rsidRPr="00DA15F6">
        <w:rPr>
          <w:rFonts w:ascii="AAA GoldenLotus" w:hAnsi="AAA GoldenLotus" w:cs="AAA GoldenLotus"/>
          <w:sz w:val="32"/>
          <w:szCs w:val="32"/>
          <w:rtl/>
        </w:rPr>
        <w:t xml:space="preserve">.  </w:t>
      </w:r>
    </w:p>
    <w:p w:rsidR="00FD0F68" w:rsidRPr="00FD0F68" w:rsidRDefault="004305E1" w:rsidP="00FD0F68">
      <w:pPr>
        <w:ind w:firstLine="284"/>
        <w:jc w:val="lowKashida"/>
        <w:rPr>
          <w:rFonts w:ascii="AAA GoldenLotus" w:hAnsi="AAA GoldenLotus" w:cs="AAA GoldenLotus"/>
          <w:sz w:val="32"/>
          <w:szCs w:val="32"/>
          <w:rtl/>
          <w:lang w:bidi="ar-EG"/>
        </w:rPr>
      </w:pPr>
      <w:r w:rsidRPr="00DA15F6">
        <w:rPr>
          <w:rFonts w:ascii="AAA GoldenLotus" w:hAnsi="AAA GoldenLotus" w:cs="AAA GoldenLotus"/>
          <w:sz w:val="32"/>
          <w:szCs w:val="32"/>
          <w:rtl/>
          <w:lang w:bidi="ar-EG"/>
        </w:rPr>
        <w:t xml:space="preserve">هذا على القول بتصحيح هذا الحديث أو بصحته ، وقد يُوضع في هذا الموطن الحديث الذي رواه الترمذي قد يصلح دليلاً على هذا الباب : </w:t>
      </w:r>
      <w:r w:rsidRPr="00DA15F6">
        <w:rPr>
          <w:rFonts w:ascii="AAA GoldenLotus" w:hAnsi="AAA GoldenLotus" w:cs="AAA GoldenLotus"/>
          <w:sz w:val="32"/>
          <w:szCs w:val="32"/>
          <w:rtl/>
        </w:rPr>
        <w:t xml:space="preserve">« </w:t>
      </w:r>
      <w:r w:rsidRPr="00DA15F6">
        <w:rPr>
          <w:rFonts w:ascii="AAA GoldenLotus" w:hAnsi="AAA GoldenLotus" w:cs="AAA GoldenLotus"/>
          <w:b/>
          <w:bCs/>
          <w:sz w:val="32"/>
          <w:szCs w:val="32"/>
          <w:rtl/>
          <w:lang w:bidi="ar-EG"/>
        </w:rPr>
        <w:t>يا حي يا قيوم برحمتك أستغيث</w:t>
      </w:r>
      <w:r w:rsidRPr="00DA15F6">
        <w:rPr>
          <w:rFonts w:ascii="AAA GoldenLotus" w:hAnsi="AAA GoldenLotus" w:cs="AAA GoldenLotus"/>
          <w:sz w:val="32"/>
          <w:szCs w:val="32"/>
          <w:rtl/>
          <w:lang w:bidi="ar-EG"/>
        </w:rPr>
        <w:t xml:space="preserve"> </w:t>
      </w:r>
      <w:r w:rsidRPr="00DA15F6">
        <w:rPr>
          <w:rFonts w:ascii="AAA GoldenLotus" w:hAnsi="AAA GoldenLotus" w:cs="AAA GoldenLotus"/>
          <w:sz w:val="32"/>
          <w:szCs w:val="32"/>
          <w:rtl/>
        </w:rPr>
        <w:t>»</w:t>
      </w:r>
      <w:r w:rsidRPr="00DA15F6">
        <w:rPr>
          <w:rFonts w:hint="cs"/>
          <w:sz w:val="32"/>
          <w:szCs w:val="32"/>
          <w:rtl/>
        </w:rPr>
        <w:t xml:space="preserve"> (</w:t>
      </w:r>
      <w:r w:rsidRPr="00DA15F6">
        <w:rPr>
          <w:rStyle w:val="a4"/>
          <w:sz w:val="32"/>
          <w:szCs w:val="32"/>
          <w:rtl/>
        </w:rPr>
        <w:footnoteReference w:id="6"/>
      </w:r>
      <w:r w:rsidRPr="00DA15F6">
        <w:rPr>
          <w:rFonts w:hint="cs"/>
          <w:sz w:val="32"/>
          <w:szCs w:val="32"/>
          <w:rtl/>
        </w:rPr>
        <w:t>)</w:t>
      </w:r>
      <w:r w:rsidRPr="00DA15F6">
        <w:rPr>
          <w:rFonts w:ascii="AAA GoldenLotus" w:hAnsi="AAA GoldenLotus" w:cs="AAA GoldenLotus"/>
          <w:sz w:val="32"/>
          <w:szCs w:val="32"/>
          <w:rtl/>
          <w:lang w:bidi="ar-EG"/>
        </w:rPr>
        <w:t xml:space="preserve">كان هذا من دعاء النبي صلى الله عليه وعلى آله وصحبه وسلم </w:t>
      </w:r>
      <w:r w:rsidRPr="00DA15F6">
        <w:rPr>
          <w:rFonts w:ascii="AAA GoldenLotus" w:hAnsi="AAA GoldenLotus" w:cs="AAA GoldenLotus"/>
          <w:sz w:val="32"/>
          <w:szCs w:val="32"/>
          <w:rtl/>
        </w:rPr>
        <w:t xml:space="preserve">، فيصلُح أن </w:t>
      </w:r>
      <w:r w:rsidRPr="00DA15F6">
        <w:rPr>
          <w:rFonts w:ascii="AAA GoldenLotus" w:hAnsi="AAA GoldenLotus" w:cs="AAA GoldenLotus"/>
          <w:sz w:val="32"/>
          <w:szCs w:val="32"/>
          <w:rtl/>
          <w:lang w:bidi="ar-EG"/>
        </w:rPr>
        <w:t xml:space="preserve">يضم هذا الحديث لشواهد هذا الباب . </w:t>
      </w:r>
    </w:p>
    <w:p w:rsidR="00FD0F68" w:rsidRPr="00DA15F6" w:rsidRDefault="00FD0F68" w:rsidP="00FD0F68">
      <w:pPr>
        <w:ind w:firstLine="284"/>
        <w:jc w:val="lowKashida"/>
        <w:rPr>
          <w:rFonts w:ascii="AAA GoldenLotus" w:hAnsi="AAA GoldenLotus" w:cs="AAA GoldenLotus"/>
          <w:sz w:val="32"/>
          <w:szCs w:val="32"/>
          <w:rtl/>
          <w:lang w:bidi="ar-EG"/>
        </w:rPr>
      </w:pPr>
      <w:r w:rsidRPr="00FD0F68">
        <w:rPr>
          <w:rFonts w:cs="AL-Hotham" w:hint="cs"/>
          <w:sz w:val="32"/>
          <w:szCs w:val="32"/>
          <w:rtl/>
          <w:lang w:bidi="ar-EG"/>
        </w:rPr>
        <w:t xml:space="preserve">وهذه المسائل واضحة وسبق الكلام عليها </w:t>
      </w:r>
      <w:r w:rsidRPr="00FD0F68">
        <w:rPr>
          <w:rFonts w:cs="AL-Hotham" w:hint="cs"/>
          <w:color w:val="0000FF"/>
          <w:sz w:val="32"/>
          <w:szCs w:val="32"/>
          <w:rtl/>
          <w:lang w:bidi="ar-EG"/>
        </w:rPr>
        <w:t>.</w:t>
      </w:r>
    </w:p>
    <w:sectPr w:rsidR="00FD0F68" w:rsidRPr="00DA15F6" w:rsidSect="007E47B7">
      <w:headerReference w:type="default" r:id="rId8"/>
      <w:footerReference w:type="default" r:id="rId9"/>
      <w:footnotePr>
        <w:numRestart w:val="eachPage"/>
      </w:footnotePr>
      <w:pgSz w:w="11906" w:h="16838"/>
      <w:pgMar w:top="1440" w:right="1800" w:bottom="1440" w:left="1800" w:header="708" w:footer="708" w:gutter="0"/>
      <w:pgBorders w:offsetFrom="page">
        <w:top w:val="thickThinSmallGap" w:sz="24" w:space="24" w:color="auto"/>
        <w:left w:val="thickThinSmallGap" w:sz="24" w:space="24" w:color="auto"/>
        <w:bottom w:val="thinThickSmallGap" w:sz="24" w:space="24" w:color="auto"/>
        <w:right w:val="thinThickSmallGap" w:sz="2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1DD2" w:rsidRDefault="007C1DD2" w:rsidP="002C2E1E">
      <w:r>
        <w:separator/>
      </w:r>
    </w:p>
  </w:endnote>
  <w:endnote w:type="continuationSeparator" w:id="0">
    <w:p w:rsidR="007C1DD2" w:rsidRDefault="007C1DD2" w:rsidP="002C2E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plified Arabic">
    <w:panose1 w:val="02020603050405020304"/>
    <w:charset w:val="00"/>
    <w:family w:val="roman"/>
    <w:pitch w:val="variable"/>
    <w:sig w:usb0="00002003" w:usb1="00000000" w:usb2="00000000" w:usb3="00000000" w:csb0="00000041" w:csb1="00000000"/>
  </w:font>
  <w:font w:name="AAA GoldenLotus">
    <w:altName w:val="Times New Roman"/>
    <w:charset w:val="00"/>
    <w:family w:val="auto"/>
    <w:pitch w:val="variable"/>
    <w:sig w:usb0="00002007" w:usb1="80000000" w:usb2="00000008" w:usb3="00000000" w:csb0="00000043" w:csb1="00000000"/>
  </w:font>
  <w:font w:name="AGA Arabesque">
    <w:panose1 w:val="05010101010101010101"/>
    <w:charset w:val="02"/>
    <w:family w:val="auto"/>
    <w:pitch w:val="variable"/>
    <w:sig w:usb0="00000000" w:usb1="10000000" w:usb2="00000000" w:usb3="00000000" w:csb0="80000000" w:csb1="00000000"/>
  </w:font>
  <w:font w:name="AL-Hotham">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521444393"/>
      <w:docPartObj>
        <w:docPartGallery w:val="Page Numbers (Bottom of Page)"/>
        <w:docPartUnique/>
      </w:docPartObj>
    </w:sdtPr>
    <w:sdtEndPr/>
    <w:sdtContent>
      <w:p w:rsidR="007E47B7" w:rsidRDefault="007E47B7">
        <w:pPr>
          <w:pStyle w:val="a6"/>
          <w:jc w:val="center"/>
        </w:pPr>
        <w:r>
          <w:fldChar w:fldCharType="begin"/>
        </w:r>
        <w:r>
          <w:instrText>PAGE   \* MERGEFORMAT</w:instrText>
        </w:r>
        <w:r>
          <w:fldChar w:fldCharType="separate"/>
        </w:r>
        <w:r w:rsidR="006E7EAB" w:rsidRPr="006E7EAB">
          <w:rPr>
            <w:noProof/>
            <w:rtl/>
            <w:lang w:val="ar-SA"/>
          </w:rPr>
          <w:t>11</w:t>
        </w:r>
        <w:r>
          <w:fldChar w:fldCharType="end"/>
        </w:r>
      </w:p>
    </w:sdtContent>
  </w:sdt>
  <w:p w:rsidR="007E47B7" w:rsidRDefault="007E47B7">
    <w:pPr>
      <w:pStyle w:val="a6"/>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1DD2" w:rsidRDefault="007C1DD2" w:rsidP="002C2E1E">
      <w:r>
        <w:separator/>
      </w:r>
    </w:p>
  </w:footnote>
  <w:footnote w:type="continuationSeparator" w:id="0">
    <w:p w:rsidR="007C1DD2" w:rsidRDefault="007C1DD2" w:rsidP="002C2E1E">
      <w:r>
        <w:continuationSeparator/>
      </w:r>
    </w:p>
  </w:footnote>
  <w:footnote w:id="1">
    <w:p w:rsidR="002C2E1E" w:rsidRPr="00775687" w:rsidRDefault="002C2E1E">
      <w:pPr>
        <w:pStyle w:val="a3"/>
        <w:rPr>
          <w:sz w:val="22"/>
          <w:szCs w:val="22"/>
          <w:lang w:bidi="ar-EG"/>
        </w:rPr>
      </w:pPr>
      <w:r w:rsidRPr="00775687">
        <w:rPr>
          <w:rStyle w:val="a4"/>
          <w:sz w:val="22"/>
          <w:szCs w:val="22"/>
        </w:rPr>
        <w:footnoteRef/>
      </w:r>
      <w:r w:rsidRPr="00775687">
        <w:rPr>
          <w:rFonts w:hint="cs"/>
          <w:sz w:val="22"/>
          <w:szCs w:val="22"/>
          <w:rtl/>
        </w:rPr>
        <w:t xml:space="preserve">)  </w:t>
      </w:r>
      <w:r w:rsidRPr="00775687">
        <w:rPr>
          <w:sz w:val="22"/>
          <w:szCs w:val="22"/>
          <w:rtl/>
        </w:rPr>
        <w:t xml:space="preserve"> </w:t>
      </w:r>
      <w:r w:rsidR="00775687" w:rsidRPr="00775687">
        <w:rPr>
          <w:rFonts w:ascii="Simplified Arabic" w:eastAsiaTheme="minorHAnsi" w:hAnsi="Simplified Arabic" w:cs="Simplified Arabic"/>
          <w:sz w:val="22"/>
          <w:szCs w:val="22"/>
          <w:rtl/>
          <w:lang w:bidi="ar-EG"/>
        </w:rPr>
        <w:t>(معجم الطبراني) : (مجمع الزوائد) : (10/159) , كتاب الأدعية, باب ما يستفتح به الدعاء, و (8/40) , كتاب الأدب, باب ما جاء في القيام. (مسند الإمام أحمد) : (5/317) . (الطبقات الكبرى) لابن سعد: (1/387) مع اختلاف في اللفظ. والحديث عن عبادة بن الصامت.</w:t>
      </w:r>
      <w:r w:rsidR="00775687" w:rsidRPr="00775687">
        <w:rPr>
          <w:rFonts w:ascii="Simplified Arabic" w:eastAsiaTheme="minorHAnsi" w:hAnsi="Simplified Arabic" w:cs="Simplified Arabic" w:hint="cs"/>
          <w:sz w:val="22"/>
          <w:szCs w:val="22"/>
          <w:rtl/>
          <w:lang w:bidi="ar-EG"/>
        </w:rPr>
        <w:t xml:space="preserve"> </w:t>
      </w:r>
    </w:p>
  </w:footnote>
  <w:footnote w:id="2">
    <w:p w:rsidR="002C2E1E" w:rsidRPr="00775687" w:rsidRDefault="002C2E1E">
      <w:pPr>
        <w:pStyle w:val="a3"/>
        <w:rPr>
          <w:sz w:val="22"/>
          <w:szCs w:val="22"/>
          <w:lang w:bidi="ar-EG"/>
        </w:rPr>
      </w:pPr>
      <w:r w:rsidRPr="00775687">
        <w:rPr>
          <w:rStyle w:val="a4"/>
          <w:sz w:val="22"/>
          <w:szCs w:val="22"/>
        </w:rPr>
        <w:footnoteRef/>
      </w:r>
      <w:r w:rsidRPr="00775687">
        <w:rPr>
          <w:rFonts w:hint="cs"/>
          <w:sz w:val="22"/>
          <w:szCs w:val="22"/>
          <w:rtl/>
        </w:rPr>
        <w:t xml:space="preserve">) </w:t>
      </w:r>
      <w:r w:rsidRPr="00775687">
        <w:rPr>
          <w:sz w:val="22"/>
          <w:szCs w:val="22"/>
          <w:rtl/>
        </w:rPr>
        <w:t xml:space="preserve"> </w:t>
      </w:r>
      <w:r w:rsidRPr="00775687">
        <w:rPr>
          <w:rFonts w:hint="cs"/>
          <w:sz w:val="22"/>
          <w:szCs w:val="22"/>
          <w:rtl/>
          <w:lang w:bidi="ar-EG"/>
        </w:rPr>
        <w:t xml:space="preserve">رواه مسلم برقم </w:t>
      </w:r>
      <w:r w:rsidRPr="00775687">
        <w:rPr>
          <w:rFonts w:ascii="Traditional Arabic" w:eastAsiaTheme="minorHAnsi" w:hAnsi="Traditional Arabic" w:cs="Traditional Arabic"/>
          <w:b/>
          <w:bCs/>
          <w:sz w:val="22"/>
          <w:szCs w:val="22"/>
          <w:rtl/>
          <w:lang w:bidi="ar-EG"/>
        </w:rPr>
        <w:t>201 - (771)</w:t>
      </w:r>
      <w:r w:rsidRPr="00775687">
        <w:rPr>
          <w:rFonts w:hint="cs"/>
          <w:sz w:val="22"/>
          <w:szCs w:val="22"/>
          <w:rtl/>
          <w:lang w:bidi="ar-EG"/>
        </w:rPr>
        <w:t xml:space="preserve"> .</w:t>
      </w:r>
    </w:p>
  </w:footnote>
  <w:footnote w:id="3">
    <w:p w:rsidR="00A743E4" w:rsidRPr="00775687" w:rsidRDefault="00A743E4" w:rsidP="00A743E4">
      <w:pPr>
        <w:pStyle w:val="a3"/>
        <w:rPr>
          <w:sz w:val="22"/>
          <w:szCs w:val="22"/>
          <w:rtl/>
          <w:lang w:bidi="ar-EG"/>
        </w:rPr>
      </w:pPr>
      <w:r w:rsidRPr="00775687">
        <w:rPr>
          <w:rStyle w:val="a4"/>
          <w:sz w:val="22"/>
          <w:szCs w:val="22"/>
        </w:rPr>
        <w:footnoteRef/>
      </w:r>
      <w:r w:rsidRPr="00775687">
        <w:rPr>
          <w:rFonts w:hint="cs"/>
          <w:sz w:val="22"/>
          <w:szCs w:val="22"/>
          <w:rtl/>
        </w:rPr>
        <w:t xml:space="preserve">)  </w:t>
      </w:r>
      <w:r w:rsidRPr="00775687">
        <w:rPr>
          <w:sz w:val="22"/>
          <w:szCs w:val="22"/>
          <w:rtl/>
        </w:rPr>
        <w:t xml:space="preserve"> </w:t>
      </w:r>
      <w:r w:rsidRPr="00775687">
        <w:rPr>
          <w:rFonts w:hint="cs"/>
          <w:sz w:val="22"/>
          <w:szCs w:val="22"/>
          <w:rtl/>
          <w:lang w:bidi="ar-EG"/>
        </w:rPr>
        <w:t>رواه أحمد في المسند برقم (</w:t>
      </w:r>
      <w:r w:rsidRPr="00775687">
        <w:rPr>
          <w:rFonts w:ascii="Traditional Arabic" w:eastAsiaTheme="minorHAnsi" w:hAnsi="Traditional Arabic" w:cs="Traditional Arabic"/>
          <w:b/>
          <w:bCs/>
          <w:sz w:val="22"/>
          <w:szCs w:val="22"/>
          <w:rtl/>
          <w:lang w:bidi="ar-EG"/>
        </w:rPr>
        <w:t>22413</w:t>
      </w:r>
      <w:r w:rsidRPr="00775687">
        <w:rPr>
          <w:rFonts w:ascii="Traditional Arabic" w:eastAsiaTheme="minorHAnsi" w:hAnsi="Traditional Arabic" w:cs="Traditional Arabic" w:hint="cs"/>
          <w:b/>
          <w:bCs/>
          <w:sz w:val="22"/>
          <w:szCs w:val="22"/>
          <w:rtl/>
          <w:lang w:bidi="ar-EG"/>
        </w:rPr>
        <w:t>) وابن ماجة برقم (4022).</w:t>
      </w:r>
    </w:p>
  </w:footnote>
  <w:footnote w:id="4">
    <w:p w:rsidR="00A743E4" w:rsidRPr="00775687" w:rsidRDefault="00A743E4">
      <w:pPr>
        <w:pStyle w:val="a3"/>
        <w:rPr>
          <w:sz w:val="22"/>
          <w:szCs w:val="22"/>
          <w:lang w:bidi="ar-EG"/>
        </w:rPr>
      </w:pPr>
      <w:r w:rsidRPr="00775687">
        <w:rPr>
          <w:rStyle w:val="a4"/>
          <w:sz w:val="22"/>
          <w:szCs w:val="22"/>
        </w:rPr>
        <w:footnoteRef/>
      </w:r>
      <w:r w:rsidRPr="00775687">
        <w:rPr>
          <w:rFonts w:hint="cs"/>
          <w:sz w:val="22"/>
          <w:szCs w:val="22"/>
          <w:rtl/>
        </w:rPr>
        <w:t>)</w:t>
      </w:r>
      <w:r w:rsidRPr="00775687">
        <w:rPr>
          <w:sz w:val="22"/>
          <w:szCs w:val="22"/>
          <w:rtl/>
        </w:rPr>
        <w:t xml:space="preserve"> </w:t>
      </w:r>
      <w:r w:rsidRPr="00775687">
        <w:rPr>
          <w:rFonts w:hint="cs"/>
          <w:sz w:val="22"/>
          <w:szCs w:val="22"/>
          <w:rtl/>
          <w:lang w:bidi="ar-EG"/>
        </w:rPr>
        <w:t xml:space="preserve"> رواه الترمذي برقم (3372) .</w:t>
      </w:r>
    </w:p>
  </w:footnote>
  <w:footnote w:id="5">
    <w:p w:rsidR="004305E1" w:rsidRPr="00775687" w:rsidRDefault="004305E1" w:rsidP="004305E1">
      <w:pPr>
        <w:pStyle w:val="a3"/>
        <w:rPr>
          <w:sz w:val="22"/>
          <w:szCs w:val="22"/>
          <w:rtl/>
          <w:lang w:bidi="ar-EG"/>
        </w:rPr>
      </w:pPr>
      <w:r w:rsidRPr="00775687">
        <w:rPr>
          <w:rStyle w:val="a4"/>
          <w:sz w:val="22"/>
          <w:szCs w:val="22"/>
        </w:rPr>
        <w:footnoteRef/>
      </w:r>
      <w:r w:rsidRPr="00775687">
        <w:rPr>
          <w:rFonts w:hint="cs"/>
          <w:sz w:val="22"/>
          <w:szCs w:val="22"/>
          <w:rtl/>
        </w:rPr>
        <w:t xml:space="preserve">) </w:t>
      </w:r>
      <w:r w:rsidRPr="00775687">
        <w:rPr>
          <w:sz w:val="22"/>
          <w:szCs w:val="22"/>
          <w:rtl/>
        </w:rPr>
        <w:t xml:space="preserve"> </w:t>
      </w:r>
      <w:r w:rsidRPr="00775687">
        <w:rPr>
          <w:rFonts w:ascii="Simplified Arabic" w:eastAsiaTheme="minorHAnsi" w:hAnsi="Simplified Arabic" w:cs="Simplified Arabic"/>
          <w:sz w:val="22"/>
          <w:szCs w:val="22"/>
          <w:rtl/>
          <w:lang w:bidi="ar-EG"/>
        </w:rPr>
        <w:t>(معجم الطبراني) : (مجمع الزوائد) : (10/159) , كتاب الأدعية, باب ما يستفتح به الدعاء, و (8/40) , كتاب الأدب, باب ما جاء في القيام. (مسند الإمام أحمد) : (5/317) . (الطبقات الكبرى) لابن سعد: (1/387) مع اختلاف في اللفظ. والحديث عن عبادة بن الصامت.</w:t>
      </w:r>
    </w:p>
  </w:footnote>
  <w:footnote w:id="6">
    <w:p w:rsidR="004305E1" w:rsidRPr="00775687" w:rsidRDefault="004305E1">
      <w:pPr>
        <w:pStyle w:val="a3"/>
        <w:rPr>
          <w:sz w:val="22"/>
          <w:szCs w:val="22"/>
          <w:lang w:bidi="ar-EG"/>
        </w:rPr>
      </w:pPr>
      <w:r w:rsidRPr="00775687">
        <w:rPr>
          <w:rStyle w:val="a4"/>
          <w:sz w:val="22"/>
          <w:szCs w:val="22"/>
        </w:rPr>
        <w:footnoteRef/>
      </w:r>
      <w:r w:rsidRPr="00775687">
        <w:rPr>
          <w:rFonts w:hint="cs"/>
          <w:sz w:val="22"/>
          <w:szCs w:val="22"/>
          <w:rtl/>
        </w:rPr>
        <w:t>) ر</w:t>
      </w:r>
      <w:bookmarkStart w:id="0" w:name="_GoBack"/>
      <w:bookmarkEnd w:id="0"/>
      <w:r w:rsidRPr="00775687">
        <w:rPr>
          <w:rFonts w:hint="cs"/>
          <w:sz w:val="22"/>
          <w:szCs w:val="22"/>
          <w:rtl/>
        </w:rPr>
        <w:t>واه الترمذي برقم (3524)</w:t>
      </w:r>
      <w:r w:rsidRPr="00775687">
        <w:rPr>
          <w:sz w:val="22"/>
          <w:szCs w:val="22"/>
          <w:rtl/>
        </w:rPr>
        <w:t xml:space="preserve"> </w:t>
      </w:r>
      <w:r w:rsidRPr="00775687">
        <w:rPr>
          <w:rFonts w:hint="cs"/>
          <w:sz w:val="22"/>
          <w:szCs w:val="22"/>
          <w:rtl/>
          <w:lang w:bidi="ar-EG"/>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E47B7" w:rsidRPr="007E47B7" w:rsidRDefault="007E47B7" w:rsidP="007E47B7">
    <w:pPr>
      <w:pStyle w:val="a5"/>
      <w:jc w:val="center"/>
      <w:rPr>
        <w:color w:val="FF0000"/>
        <w:sz w:val="32"/>
        <w:szCs w:val="32"/>
        <w:lang w:bidi="ar-EG"/>
      </w:rPr>
    </w:pPr>
    <w:r w:rsidRPr="007E47B7">
      <w:rPr>
        <w:rFonts w:hint="cs"/>
        <w:color w:val="FF0000"/>
        <w:sz w:val="32"/>
        <w:szCs w:val="32"/>
        <w:rtl/>
        <w:lang w:bidi="ar-EG"/>
      </w:rPr>
      <w:t>ع</w:t>
    </w:r>
    <w:r>
      <w:rPr>
        <w:rFonts w:hint="cs"/>
        <w:color w:val="FF0000"/>
        <w:sz w:val="32"/>
        <w:szCs w:val="32"/>
        <w:rtl/>
        <w:lang w:bidi="ar-EG"/>
      </w:rPr>
      <w:t>ــ</w:t>
    </w:r>
    <w:r w:rsidRPr="007E47B7">
      <w:rPr>
        <w:rFonts w:hint="cs"/>
        <w:color w:val="FF0000"/>
        <w:sz w:val="32"/>
        <w:szCs w:val="32"/>
        <w:rtl/>
        <w:lang w:bidi="ar-EG"/>
      </w:rPr>
      <w:t>ون الول</w:t>
    </w:r>
    <w:r>
      <w:rPr>
        <w:rFonts w:hint="cs"/>
        <w:color w:val="FF0000"/>
        <w:sz w:val="32"/>
        <w:szCs w:val="32"/>
        <w:rtl/>
        <w:lang w:bidi="ar-EG"/>
      </w:rPr>
      <w:t>ــ</w:t>
    </w:r>
    <w:r w:rsidRPr="007E47B7">
      <w:rPr>
        <w:rFonts w:hint="cs"/>
        <w:color w:val="FF0000"/>
        <w:sz w:val="32"/>
        <w:szCs w:val="32"/>
        <w:rtl/>
        <w:lang w:bidi="ar-EG"/>
      </w:rPr>
      <w:t>ي الحمي</w:t>
    </w:r>
    <w:r>
      <w:rPr>
        <w:rFonts w:hint="cs"/>
        <w:color w:val="FF0000"/>
        <w:sz w:val="32"/>
        <w:szCs w:val="32"/>
        <w:rtl/>
        <w:lang w:bidi="ar-EG"/>
      </w:rPr>
      <w:t>ــ</w:t>
    </w:r>
    <w:r w:rsidRPr="007E47B7">
      <w:rPr>
        <w:rFonts w:hint="cs"/>
        <w:color w:val="FF0000"/>
        <w:sz w:val="32"/>
        <w:szCs w:val="32"/>
        <w:rtl/>
        <w:lang w:bidi="ar-EG"/>
      </w:rPr>
      <w:t>د ش</w:t>
    </w:r>
    <w:r>
      <w:rPr>
        <w:rFonts w:hint="cs"/>
        <w:color w:val="FF0000"/>
        <w:sz w:val="32"/>
        <w:szCs w:val="32"/>
        <w:rtl/>
        <w:lang w:bidi="ar-EG"/>
      </w:rPr>
      <w:t>ــ</w:t>
    </w:r>
    <w:r w:rsidRPr="007E47B7">
      <w:rPr>
        <w:rFonts w:hint="cs"/>
        <w:color w:val="FF0000"/>
        <w:sz w:val="32"/>
        <w:szCs w:val="32"/>
        <w:rtl/>
        <w:lang w:bidi="ar-EG"/>
      </w:rPr>
      <w:t>رح كت</w:t>
    </w:r>
    <w:r>
      <w:rPr>
        <w:rFonts w:hint="cs"/>
        <w:color w:val="FF0000"/>
        <w:sz w:val="32"/>
        <w:szCs w:val="32"/>
        <w:rtl/>
        <w:lang w:bidi="ar-EG"/>
      </w:rPr>
      <w:t>ــ</w:t>
    </w:r>
    <w:r w:rsidRPr="007E47B7">
      <w:rPr>
        <w:rFonts w:hint="cs"/>
        <w:color w:val="FF0000"/>
        <w:sz w:val="32"/>
        <w:szCs w:val="32"/>
        <w:rtl/>
        <w:lang w:bidi="ar-EG"/>
      </w:rPr>
      <w:t>اب التوحي</w:t>
    </w:r>
    <w:r>
      <w:rPr>
        <w:rFonts w:hint="cs"/>
        <w:color w:val="FF0000"/>
        <w:sz w:val="32"/>
        <w:szCs w:val="32"/>
        <w:rtl/>
        <w:lang w:bidi="ar-EG"/>
      </w:rPr>
      <w:t>ــ</w:t>
    </w:r>
    <w:r w:rsidRPr="007E47B7">
      <w:rPr>
        <w:rFonts w:hint="cs"/>
        <w:color w:val="FF0000"/>
        <w:sz w:val="32"/>
        <w:szCs w:val="32"/>
        <w:rtl/>
        <w:lang w:bidi="ar-EG"/>
      </w:rPr>
      <w:t>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82A83"/>
    <w:rsid w:val="00013601"/>
    <w:rsid w:val="002C2E1E"/>
    <w:rsid w:val="004305E1"/>
    <w:rsid w:val="00536BB1"/>
    <w:rsid w:val="00682A83"/>
    <w:rsid w:val="006E7EAB"/>
    <w:rsid w:val="00775687"/>
    <w:rsid w:val="007C1DD2"/>
    <w:rsid w:val="007E47B7"/>
    <w:rsid w:val="008306ED"/>
    <w:rsid w:val="00A743E4"/>
    <w:rsid w:val="00DA15F6"/>
    <w:rsid w:val="00FD0F6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E1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C2E1E"/>
    <w:rPr>
      <w:sz w:val="20"/>
      <w:szCs w:val="20"/>
    </w:rPr>
  </w:style>
  <w:style w:type="character" w:customStyle="1" w:styleId="Char">
    <w:name w:val="نص حاشية سفلية Char"/>
    <w:basedOn w:val="a0"/>
    <w:link w:val="a3"/>
    <w:uiPriority w:val="99"/>
    <w:semiHidden/>
    <w:rsid w:val="002C2E1E"/>
    <w:rPr>
      <w:rFonts w:ascii="Times New Roman" w:eastAsia="Times New Roman" w:hAnsi="Times New Roman" w:cs="Times New Roman"/>
      <w:sz w:val="20"/>
      <w:szCs w:val="20"/>
    </w:rPr>
  </w:style>
  <w:style w:type="character" w:styleId="a4">
    <w:name w:val="footnote reference"/>
    <w:basedOn w:val="a0"/>
    <w:uiPriority w:val="99"/>
    <w:semiHidden/>
    <w:unhideWhenUsed/>
    <w:rsid w:val="002C2E1E"/>
    <w:rPr>
      <w:vertAlign w:val="superscript"/>
    </w:rPr>
  </w:style>
  <w:style w:type="paragraph" w:styleId="a5">
    <w:name w:val="header"/>
    <w:basedOn w:val="a"/>
    <w:link w:val="Char0"/>
    <w:uiPriority w:val="99"/>
    <w:unhideWhenUsed/>
    <w:rsid w:val="007E47B7"/>
    <w:pPr>
      <w:tabs>
        <w:tab w:val="center" w:pos="4153"/>
        <w:tab w:val="right" w:pos="8306"/>
      </w:tabs>
    </w:pPr>
  </w:style>
  <w:style w:type="character" w:customStyle="1" w:styleId="Char0">
    <w:name w:val="رأس الصفحة Char"/>
    <w:basedOn w:val="a0"/>
    <w:link w:val="a5"/>
    <w:uiPriority w:val="99"/>
    <w:rsid w:val="007E47B7"/>
    <w:rPr>
      <w:rFonts w:ascii="Times New Roman" w:eastAsia="Times New Roman" w:hAnsi="Times New Roman" w:cs="Times New Roman"/>
      <w:sz w:val="24"/>
      <w:szCs w:val="24"/>
    </w:rPr>
  </w:style>
  <w:style w:type="paragraph" w:styleId="a6">
    <w:name w:val="footer"/>
    <w:basedOn w:val="a"/>
    <w:link w:val="Char1"/>
    <w:uiPriority w:val="99"/>
    <w:unhideWhenUsed/>
    <w:rsid w:val="007E47B7"/>
    <w:pPr>
      <w:tabs>
        <w:tab w:val="center" w:pos="4153"/>
        <w:tab w:val="right" w:pos="8306"/>
      </w:tabs>
    </w:pPr>
  </w:style>
  <w:style w:type="character" w:customStyle="1" w:styleId="Char1">
    <w:name w:val="تذييل الصفحة Char"/>
    <w:basedOn w:val="a0"/>
    <w:link w:val="a6"/>
    <w:uiPriority w:val="99"/>
    <w:rsid w:val="007E47B7"/>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2E1E"/>
    <w:pPr>
      <w:bidi/>
      <w:spacing w:after="0" w:line="240" w:lineRule="auto"/>
    </w:pPr>
    <w:rPr>
      <w:rFonts w:ascii="Times New Roman" w:eastAsia="Times New Roman" w:hAnsi="Times New Roman"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semiHidden/>
    <w:unhideWhenUsed/>
    <w:rsid w:val="002C2E1E"/>
    <w:rPr>
      <w:sz w:val="20"/>
      <w:szCs w:val="20"/>
    </w:rPr>
  </w:style>
  <w:style w:type="character" w:customStyle="1" w:styleId="Char">
    <w:name w:val="نص حاشية سفلية Char"/>
    <w:basedOn w:val="a0"/>
    <w:link w:val="a3"/>
    <w:uiPriority w:val="99"/>
    <w:semiHidden/>
    <w:rsid w:val="002C2E1E"/>
    <w:rPr>
      <w:rFonts w:ascii="Times New Roman" w:eastAsia="Times New Roman" w:hAnsi="Times New Roman" w:cs="Times New Roman"/>
      <w:sz w:val="20"/>
      <w:szCs w:val="20"/>
    </w:rPr>
  </w:style>
  <w:style w:type="character" w:styleId="a4">
    <w:name w:val="footnote reference"/>
    <w:basedOn w:val="a0"/>
    <w:uiPriority w:val="99"/>
    <w:semiHidden/>
    <w:unhideWhenUsed/>
    <w:rsid w:val="002C2E1E"/>
    <w:rPr>
      <w:vertAlign w:val="superscript"/>
    </w:rPr>
  </w:style>
  <w:style w:type="paragraph" w:styleId="a5">
    <w:name w:val="header"/>
    <w:basedOn w:val="a"/>
    <w:link w:val="Char0"/>
    <w:uiPriority w:val="99"/>
    <w:unhideWhenUsed/>
    <w:rsid w:val="007E47B7"/>
    <w:pPr>
      <w:tabs>
        <w:tab w:val="center" w:pos="4153"/>
        <w:tab w:val="right" w:pos="8306"/>
      </w:tabs>
    </w:pPr>
  </w:style>
  <w:style w:type="character" w:customStyle="1" w:styleId="Char0">
    <w:name w:val="رأس الصفحة Char"/>
    <w:basedOn w:val="a0"/>
    <w:link w:val="a5"/>
    <w:uiPriority w:val="99"/>
    <w:rsid w:val="007E47B7"/>
    <w:rPr>
      <w:rFonts w:ascii="Times New Roman" w:eastAsia="Times New Roman" w:hAnsi="Times New Roman" w:cs="Times New Roman"/>
      <w:sz w:val="24"/>
      <w:szCs w:val="24"/>
    </w:rPr>
  </w:style>
  <w:style w:type="paragraph" w:styleId="a6">
    <w:name w:val="footer"/>
    <w:basedOn w:val="a"/>
    <w:link w:val="Char1"/>
    <w:uiPriority w:val="99"/>
    <w:unhideWhenUsed/>
    <w:rsid w:val="007E47B7"/>
    <w:pPr>
      <w:tabs>
        <w:tab w:val="center" w:pos="4153"/>
        <w:tab w:val="right" w:pos="8306"/>
      </w:tabs>
    </w:pPr>
  </w:style>
  <w:style w:type="character" w:customStyle="1" w:styleId="Char1">
    <w:name w:val="تذييل الصفحة Char"/>
    <w:basedOn w:val="a0"/>
    <w:link w:val="a6"/>
    <w:uiPriority w:val="99"/>
    <w:rsid w:val="007E47B7"/>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1BECBD-F8DC-4BB3-9204-F60A9C5D03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TotalTime>
  <Pages>11</Pages>
  <Words>3753</Words>
  <Characters>21398</Characters>
  <Application>Microsoft Office Word</Application>
  <DocSecurity>0</DocSecurity>
  <Lines>178</Lines>
  <Paragraphs>50</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25101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SkyTop</dc:creator>
  <cp:keywords/>
  <dc:description/>
  <cp:lastModifiedBy>SkyTop</cp:lastModifiedBy>
  <cp:revision>6</cp:revision>
  <dcterms:created xsi:type="dcterms:W3CDTF">2016-11-02T13:59:00Z</dcterms:created>
  <dcterms:modified xsi:type="dcterms:W3CDTF">2016-11-07T13:59:00Z</dcterms:modified>
</cp:coreProperties>
</file>